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B75E" w14:textId="1C3382B5" w:rsidR="00F81738" w:rsidRPr="002319C9" w:rsidRDefault="001E324F" w:rsidP="00C163A1">
      <w:pPr>
        <w:pStyle w:val="Heading1"/>
        <w:spacing w:after="120"/>
        <w:rPr>
          <w:rFonts w:ascii="Arial" w:hAnsi="Arial" w:cs="Arial"/>
        </w:rPr>
      </w:pPr>
      <w:r w:rsidRPr="002319C9">
        <w:rPr>
          <w:rFonts w:ascii="Arial" w:hAnsi="Arial" w:cs="Arial"/>
        </w:rPr>
        <w:t>EQUIPMENT</w:t>
      </w:r>
    </w:p>
    <w:p w14:paraId="5C41D91B" w14:textId="5E0FA91B" w:rsidR="00A06187" w:rsidRPr="002319C9" w:rsidRDefault="00A06187" w:rsidP="00C163A1">
      <w:pPr>
        <w:tabs>
          <w:tab w:val="left" w:pos="0"/>
        </w:tabs>
        <w:spacing w:after="120"/>
        <w:rPr>
          <w:rFonts w:ascii="Arial" w:eastAsia="Arial" w:hAnsi="Arial" w:cs="Arial"/>
          <w:b/>
          <w:sz w:val="22"/>
          <w:szCs w:val="22"/>
        </w:rPr>
      </w:pPr>
      <w:bookmarkStart w:id="0" w:name="OLE_LINK16"/>
      <w:bookmarkStart w:id="1" w:name="OLE_LINK9"/>
      <w:bookmarkStart w:id="2" w:name="OLE_LINK10"/>
      <w:r w:rsidRPr="002319C9">
        <w:rPr>
          <w:rFonts w:ascii="Arial" w:eastAsia="Arial" w:hAnsi="Arial" w:cs="Arial"/>
          <w:b/>
          <w:sz w:val="22"/>
          <w:szCs w:val="22"/>
        </w:rPr>
        <w:t>Program in Chemical Biology</w:t>
      </w:r>
      <w:r w:rsidR="009A31C3" w:rsidRPr="002319C9">
        <w:rPr>
          <w:rFonts w:ascii="Arial" w:eastAsia="Arial" w:hAnsi="Arial" w:cs="Arial"/>
          <w:b/>
          <w:sz w:val="22"/>
          <w:szCs w:val="22"/>
        </w:rPr>
        <w:t xml:space="preserve"> (PCB)</w:t>
      </w:r>
    </w:p>
    <w:bookmarkEnd w:id="0"/>
    <w:p w14:paraId="1627DA0B" w14:textId="32878579" w:rsidR="0003338E" w:rsidRPr="002319C9" w:rsidRDefault="00594BC8" w:rsidP="5DE3D0D8">
      <w:pPr>
        <w:pStyle w:val="Heading1"/>
        <w:spacing w:after="120"/>
        <w:rPr>
          <w:rFonts w:ascii="Arial" w:eastAsia="Times New Roman" w:hAnsi="Arial" w:cs="Arial"/>
          <w:b w:val="0"/>
        </w:rPr>
      </w:pPr>
      <w:r w:rsidRPr="5DE3D0D8">
        <w:rPr>
          <w:rFonts w:ascii="Arial" w:eastAsia="Times New Roman" w:hAnsi="Arial" w:cs="Arial"/>
          <w:i/>
          <w:iCs/>
        </w:rPr>
        <w:t>Synthetic chemistry</w:t>
      </w:r>
      <w:r w:rsidR="0003338E" w:rsidRPr="5DE3D0D8">
        <w:rPr>
          <w:rFonts w:ascii="Arial" w:eastAsia="Times New Roman" w:hAnsi="Arial" w:cs="Arial"/>
          <w:i/>
          <w:iCs/>
        </w:rPr>
        <w:t xml:space="preserve">. </w:t>
      </w:r>
      <w:r w:rsidR="00146F93" w:rsidRPr="5DE3D0D8">
        <w:rPr>
          <w:rFonts w:ascii="Arial" w:eastAsia="Times New Roman" w:hAnsi="Arial" w:cs="Arial"/>
          <w:b w:val="0"/>
        </w:rPr>
        <w:t>The Program in Chemical Biology houses a shared resource for synthe</w:t>
      </w:r>
      <w:r w:rsidRPr="5DE3D0D8">
        <w:rPr>
          <w:rFonts w:ascii="Arial" w:eastAsia="Times New Roman" w:hAnsi="Arial" w:cs="Arial"/>
          <w:b w:val="0"/>
        </w:rPr>
        <w:t>tic chemistry</w:t>
      </w:r>
      <w:r w:rsidR="00146F93" w:rsidRPr="5DE3D0D8">
        <w:rPr>
          <w:rFonts w:ascii="Arial" w:eastAsia="Times New Roman" w:hAnsi="Arial" w:cs="Arial"/>
          <w:b w:val="0"/>
        </w:rPr>
        <w:t xml:space="preserve"> led by Dr. Smith (Associate Director). The PCB chemistry team is currently staffed by a full-time Ph.D. chemist</w:t>
      </w:r>
      <w:r w:rsidR="003D21C3" w:rsidRPr="5DE3D0D8">
        <w:rPr>
          <w:rFonts w:ascii="Arial" w:eastAsia="Times New Roman" w:hAnsi="Arial" w:cs="Arial"/>
          <w:b w:val="0"/>
        </w:rPr>
        <w:t xml:space="preserve">, Dr. Rob Keyes, </w:t>
      </w:r>
      <w:r w:rsidR="008503DD">
        <w:rPr>
          <w:rFonts w:ascii="Arial" w:eastAsia="Times New Roman" w:hAnsi="Arial" w:cs="Arial"/>
          <w:b w:val="0"/>
        </w:rPr>
        <w:t xml:space="preserve">who was </w:t>
      </w:r>
      <w:r w:rsidR="00146F93" w:rsidRPr="5DE3D0D8">
        <w:rPr>
          <w:rFonts w:ascii="Arial" w:eastAsia="Times New Roman" w:hAnsi="Arial" w:cs="Arial"/>
          <w:b w:val="0"/>
        </w:rPr>
        <w:t>recruited from the pharmaceutical industry</w:t>
      </w:r>
      <w:r w:rsidR="00C3644C">
        <w:rPr>
          <w:rFonts w:ascii="Arial" w:eastAsia="Times New Roman" w:hAnsi="Arial" w:cs="Arial"/>
          <w:b w:val="0"/>
        </w:rPr>
        <w:t xml:space="preserve"> with experience at Abbot </w:t>
      </w:r>
      <w:r w:rsidR="00E05A98">
        <w:rPr>
          <w:rFonts w:ascii="Arial" w:eastAsia="Times New Roman" w:hAnsi="Arial" w:cs="Arial"/>
          <w:b w:val="0"/>
        </w:rPr>
        <w:t>L</w:t>
      </w:r>
      <w:r w:rsidR="00C3644C">
        <w:rPr>
          <w:rFonts w:ascii="Arial" w:eastAsia="Times New Roman" w:hAnsi="Arial" w:cs="Arial"/>
          <w:b w:val="0"/>
        </w:rPr>
        <w:t xml:space="preserve">abs and </w:t>
      </w:r>
      <w:r w:rsidR="005D6D4A">
        <w:rPr>
          <w:rFonts w:ascii="Arial" w:eastAsia="Times New Roman" w:hAnsi="Arial" w:cs="Arial"/>
          <w:b w:val="0"/>
        </w:rPr>
        <w:t>Novartis</w:t>
      </w:r>
      <w:r w:rsidR="56E32683" w:rsidRPr="5DE3D0D8">
        <w:rPr>
          <w:rFonts w:ascii="Arial" w:eastAsia="Times New Roman" w:hAnsi="Arial" w:cs="Arial"/>
          <w:b w:val="0"/>
        </w:rPr>
        <w:t>,</w:t>
      </w:r>
      <w:r w:rsidR="00146F93" w:rsidRPr="5DE3D0D8">
        <w:rPr>
          <w:rFonts w:ascii="Arial" w:eastAsia="Times New Roman" w:hAnsi="Arial" w:cs="Arial"/>
          <w:b w:val="0"/>
        </w:rPr>
        <w:t xml:space="preserve"> and </w:t>
      </w:r>
      <w:r w:rsidR="00EE4D6C" w:rsidRPr="5DE3D0D8">
        <w:rPr>
          <w:rFonts w:ascii="Arial" w:eastAsia="Times New Roman" w:hAnsi="Arial" w:cs="Arial"/>
          <w:b w:val="0"/>
        </w:rPr>
        <w:t>three</w:t>
      </w:r>
      <w:r w:rsidR="00146F93" w:rsidRPr="5DE3D0D8">
        <w:rPr>
          <w:rFonts w:ascii="Arial" w:eastAsia="Times New Roman" w:hAnsi="Arial" w:cs="Arial"/>
          <w:b w:val="0"/>
        </w:rPr>
        <w:t xml:space="preserve"> postdoctoral fellows from the Smith</w:t>
      </w:r>
      <w:r w:rsidR="00EE4D6C" w:rsidRPr="5DE3D0D8">
        <w:rPr>
          <w:rFonts w:ascii="Arial" w:eastAsia="Times New Roman" w:hAnsi="Arial" w:cs="Arial"/>
          <w:b w:val="0"/>
        </w:rPr>
        <w:t>, Marchant</w:t>
      </w:r>
      <w:r w:rsidR="0016010E">
        <w:rPr>
          <w:rFonts w:ascii="Arial" w:eastAsia="Times New Roman" w:hAnsi="Arial" w:cs="Arial"/>
          <w:b w:val="0"/>
        </w:rPr>
        <w:t xml:space="preserve"> (Chair of Cell Biology)</w:t>
      </w:r>
      <w:r w:rsidR="00EE4D6C" w:rsidRPr="5DE3D0D8">
        <w:rPr>
          <w:rFonts w:ascii="Arial" w:eastAsia="Times New Roman" w:hAnsi="Arial" w:cs="Arial"/>
          <w:b w:val="0"/>
        </w:rPr>
        <w:t xml:space="preserve">, and </w:t>
      </w:r>
      <w:proofErr w:type="spellStart"/>
      <w:r w:rsidR="00EE4D6C" w:rsidRPr="5DE3D0D8">
        <w:rPr>
          <w:rFonts w:ascii="Arial" w:eastAsia="Times New Roman" w:hAnsi="Arial" w:cs="Arial"/>
          <w:b w:val="0"/>
        </w:rPr>
        <w:t>McCorvy</w:t>
      </w:r>
      <w:proofErr w:type="spellEnd"/>
      <w:r w:rsidR="00EE4D6C" w:rsidRPr="5DE3D0D8">
        <w:rPr>
          <w:rFonts w:ascii="Arial" w:eastAsia="Times New Roman" w:hAnsi="Arial" w:cs="Arial"/>
          <w:b w:val="0"/>
        </w:rPr>
        <w:t xml:space="preserve"> </w:t>
      </w:r>
      <w:r w:rsidR="00D93F58">
        <w:rPr>
          <w:rFonts w:ascii="Arial" w:eastAsia="Times New Roman" w:hAnsi="Arial" w:cs="Arial"/>
          <w:b w:val="0"/>
        </w:rPr>
        <w:t>(</w:t>
      </w:r>
      <w:r w:rsidR="006632E2">
        <w:rPr>
          <w:rFonts w:ascii="Arial" w:eastAsia="Times New Roman" w:hAnsi="Arial" w:cs="Arial"/>
          <w:b w:val="0"/>
        </w:rPr>
        <w:t xml:space="preserve">Cell Biology) </w:t>
      </w:r>
      <w:r w:rsidR="00146F93" w:rsidRPr="5DE3D0D8">
        <w:rPr>
          <w:rFonts w:ascii="Arial" w:eastAsia="Times New Roman" w:hAnsi="Arial" w:cs="Arial"/>
          <w:b w:val="0"/>
        </w:rPr>
        <w:t xml:space="preserve">laboratories. </w:t>
      </w:r>
      <w:r w:rsidR="00DE5E57" w:rsidRPr="5DE3D0D8">
        <w:rPr>
          <w:rFonts w:ascii="Arial" w:eastAsia="Times New Roman" w:hAnsi="Arial" w:cs="Arial"/>
          <w:b w:val="0"/>
        </w:rPr>
        <w:t>An additional Bachelor’s/Master’s level chemist is being actively recruited</w:t>
      </w:r>
      <w:r w:rsidR="00A2187C">
        <w:rPr>
          <w:rFonts w:ascii="Arial" w:eastAsia="Times New Roman" w:hAnsi="Arial" w:cs="Arial"/>
          <w:b w:val="0"/>
        </w:rPr>
        <w:t xml:space="preserve"> to support PCB collaborative projects</w:t>
      </w:r>
      <w:r w:rsidR="00DE5E57" w:rsidRPr="5DE3D0D8">
        <w:rPr>
          <w:rFonts w:ascii="Arial" w:eastAsia="Times New Roman" w:hAnsi="Arial" w:cs="Arial"/>
          <w:b w:val="0"/>
        </w:rPr>
        <w:t>. The</w:t>
      </w:r>
      <w:r w:rsidR="000E49C5" w:rsidRPr="5DE3D0D8">
        <w:rPr>
          <w:rFonts w:ascii="Arial" w:eastAsia="Times New Roman" w:hAnsi="Arial" w:cs="Arial"/>
          <w:b w:val="0"/>
        </w:rPr>
        <w:t xml:space="preserve"> </w:t>
      </w:r>
      <w:r w:rsidR="00036012" w:rsidRPr="5DE3D0D8">
        <w:rPr>
          <w:rFonts w:ascii="Arial" w:eastAsia="Times New Roman" w:hAnsi="Arial" w:cs="Arial"/>
          <w:b w:val="0"/>
        </w:rPr>
        <w:t>central</w:t>
      </w:r>
      <w:r w:rsidR="000E49C5" w:rsidRPr="5DE3D0D8">
        <w:rPr>
          <w:rFonts w:ascii="Arial" w:eastAsia="Times New Roman" w:hAnsi="Arial" w:cs="Arial"/>
          <w:b w:val="0"/>
        </w:rPr>
        <w:t xml:space="preserve"> laboratory includes four 7-ft fume hoods and one 4-ft fume hood</w:t>
      </w:r>
      <w:r w:rsidR="0088370D" w:rsidRPr="5DE3D0D8">
        <w:rPr>
          <w:rFonts w:ascii="Arial" w:eastAsia="Times New Roman" w:hAnsi="Arial" w:cs="Arial"/>
          <w:b w:val="0"/>
        </w:rPr>
        <w:t xml:space="preserve">. </w:t>
      </w:r>
      <w:r w:rsidR="0088370D" w:rsidRPr="5DE3D0D8">
        <w:rPr>
          <w:rFonts w:ascii="Arial" w:eastAsia="Times New Roman" w:hAnsi="Arial" w:cs="Arial"/>
        </w:rPr>
        <w:t xml:space="preserve">Due to the exceptional </w:t>
      </w:r>
      <w:r w:rsidR="008E1991" w:rsidRPr="5DE3D0D8">
        <w:rPr>
          <w:rFonts w:ascii="Arial" w:eastAsia="Times New Roman" w:hAnsi="Arial" w:cs="Arial"/>
        </w:rPr>
        <w:t xml:space="preserve">productivity of the PCB, we recently received </w:t>
      </w:r>
      <w:r w:rsidR="00D86B08">
        <w:rPr>
          <w:rFonts w:ascii="Arial" w:eastAsia="Times New Roman" w:hAnsi="Arial" w:cs="Arial"/>
        </w:rPr>
        <w:t xml:space="preserve">an </w:t>
      </w:r>
      <w:r w:rsidR="008E1991" w:rsidRPr="5DE3D0D8">
        <w:rPr>
          <w:rFonts w:ascii="Arial" w:eastAsia="Times New Roman" w:hAnsi="Arial" w:cs="Arial"/>
        </w:rPr>
        <w:t xml:space="preserve">institutional commitment to relocate </w:t>
      </w:r>
      <w:r w:rsidR="006124C0">
        <w:rPr>
          <w:rFonts w:ascii="Arial" w:eastAsia="Times New Roman" w:hAnsi="Arial" w:cs="Arial"/>
        </w:rPr>
        <w:t xml:space="preserve">to </w:t>
      </w:r>
      <w:r w:rsidR="00AD13F1">
        <w:rPr>
          <w:rFonts w:ascii="Arial" w:eastAsia="Times New Roman" w:hAnsi="Arial" w:cs="Arial"/>
        </w:rPr>
        <w:t xml:space="preserve">a </w:t>
      </w:r>
      <w:r w:rsidR="006124C0">
        <w:rPr>
          <w:rFonts w:ascii="Arial" w:eastAsia="Times New Roman" w:hAnsi="Arial" w:cs="Arial"/>
        </w:rPr>
        <w:t xml:space="preserve">dedicated space </w:t>
      </w:r>
      <w:r w:rsidR="008E1991" w:rsidRPr="5DE3D0D8">
        <w:rPr>
          <w:rFonts w:ascii="Arial" w:eastAsia="Times New Roman" w:hAnsi="Arial" w:cs="Arial"/>
        </w:rPr>
        <w:t>and double</w:t>
      </w:r>
      <w:r w:rsidR="008452C9" w:rsidRPr="5DE3D0D8">
        <w:rPr>
          <w:rFonts w:ascii="Arial" w:eastAsia="Times New Roman" w:hAnsi="Arial" w:cs="Arial"/>
        </w:rPr>
        <w:t xml:space="preserve"> the hood capacity</w:t>
      </w:r>
      <w:r w:rsidR="008E1991" w:rsidRPr="5DE3D0D8">
        <w:rPr>
          <w:rFonts w:ascii="Arial" w:eastAsia="Times New Roman" w:hAnsi="Arial" w:cs="Arial"/>
        </w:rPr>
        <w:t xml:space="preserve"> of the </w:t>
      </w:r>
      <w:r w:rsidRPr="5DE3D0D8">
        <w:rPr>
          <w:rFonts w:ascii="Arial" w:eastAsia="Times New Roman" w:hAnsi="Arial" w:cs="Arial"/>
        </w:rPr>
        <w:t>PCB synthetic chemistry lab</w:t>
      </w:r>
      <w:r w:rsidR="00FD2B15">
        <w:rPr>
          <w:rFonts w:ascii="Arial" w:eastAsia="Times New Roman" w:hAnsi="Arial" w:cs="Arial"/>
        </w:rPr>
        <w:t>oratory</w:t>
      </w:r>
      <w:r w:rsidR="00F35302" w:rsidRPr="5DE3D0D8">
        <w:rPr>
          <w:rFonts w:ascii="Arial" w:eastAsia="Times New Roman" w:hAnsi="Arial" w:cs="Arial"/>
        </w:rPr>
        <w:t>.</w:t>
      </w:r>
      <w:r w:rsidR="000E49C5" w:rsidRPr="5DE3D0D8">
        <w:rPr>
          <w:rFonts w:ascii="Arial" w:eastAsia="Times New Roman" w:hAnsi="Arial" w:cs="Arial"/>
          <w:b w:val="0"/>
        </w:rPr>
        <w:t xml:space="preserve"> The four 7-ft hoods are equipped with custom-designed dual-barreled Schlenk lines for vacuum and water/oxygen-sensitive work and IKA RCT basic hotplate/stirrers (</w:t>
      </w:r>
      <w:r w:rsidR="0039549C" w:rsidRPr="5DE3D0D8">
        <w:rPr>
          <w:rFonts w:ascii="Arial" w:eastAsia="Times New Roman" w:hAnsi="Arial" w:cs="Arial"/>
          <w:b w:val="0"/>
        </w:rPr>
        <w:t>2</w:t>
      </w:r>
      <w:r w:rsidR="000E49C5" w:rsidRPr="5DE3D0D8">
        <w:rPr>
          <w:rFonts w:ascii="Arial" w:eastAsia="Times New Roman" w:hAnsi="Arial" w:cs="Arial"/>
          <w:b w:val="0"/>
        </w:rPr>
        <w:t xml:space="preserve">/hood). Each hood has a dedicated Edwards RV8 direct-drive vacuum pump for the Schlenk line and a Lauda ECO RE 420S recirculating water bath for reflux condensers and other applications. The laboratory also has various belt-driven high vacuum pumps for distillation, drying of compounds, and other applications and a syringe pump for reproducible addition of reagents. The laboratory houses an IKA RV8 rotary evaporator system with an IKA MVP10 vacuum pump and an IKA RC2 recirculating water bath. Complementing this is a </w:t>
      </w:r>
      <w:proofErr w:type="spellStart"/>
      <w:r w:rsidR="000E49C5" w:rsidRPr="5DE3D0D8">
        <w:rPr>
          <w:rFonts w:ascii="Arial" w:eastAsia="Times New Roman" w:hAnsi="Arial" w:cs="Arial"/>
          <w:b w:val="0"/>
        </w:rPr>
        <w:t>Büchi</w:t>
      </w:r>
      <w:proofErr w:type="spellEnd"/>
      <w:r w:rsidR="000E49C5" w:rsidRPr="5DE3D0D8">
        <w:rPr>
          <w:rFonts w:ascii="Arial" w:eastAsia="Times New Roman" w:hAnsi="Arial" w:cs="Arial"/>
          <w:b w:val="0"/>
        </w:rPr>
        <w:t xml:space="preserve"> RE-111 rotary evaporator with a KNF Neuberger </w:t>
      </w:r>
      <w:proofErr w:type="spellStart"/>
      <w:r w:rsidR="000E49C5" w:rsidRPr="5DE3D0D8">
        <w:rPr>
          <w:rFonts w:ascii="Arial" w:eastAsia="Times New Roman" w:hAnsi="Arial" w:cs="Arial"/>
          <w:b w:val="0"/>
        </w:rPr>
        <w:t>Labport</w:t>
      </w:r>
      <w:proofErr w:type="spellEnd"/>
      <w:r w:rsidR="000E49C5" w:rsidRPr="5DE3D0D8">
        <w:rPr>
          <w:rFonts w:ascii="Arial" w:eastAsia="Times New Roman" w:hAnsi="Arial" w:cs="Arial"/>
          <w:b w:val="0"/>
        </w:rPr>
        <w:t xml:space="preserve"> chemical-resistant diaphragm pump and a </w:t>
      </w:r>
      <w:proofErr w:type="spellStart"/>
      <w:r w:rsidR="000E49C5" w:rsidRPr="5DE3D0D8">
        <w:rPr>
          <w:rFonts w:ascii="Arial" w:eastAsia="Times New Roman" w:hAnsi="Arial" w:cs="Arial"/>
          <w:b w:val="0"/>
        </w:rPr>
        <w:t>Büchi</w:t>
      </w:r>
      <w:proofErr w:type="spellEnd"/>
      <w:r w:rsidR="000E49C5" w:rsidRPr="5DE3D0D8">
        <w:rPr>
          <w:rFonts w:ascii="Arial" w:eastAsia="Times New Roman" w:hAnsi="Arial" w:cs="Arial"/>
          <w:b w:val="0"/>
        </w:rPr>
        <w:t xml:space="preserve"> RE-110 rotary evaporator with a Welch </w:t>
      </w:r>
      <w:proofErr w:type="spellStart"/>
      <w:r w:rsidR="000E49C5" w:rsidRPr="5DE3D0D8">
        <w:rPr>
          <w:rFonts w:ascii="Arial" w:eastAsia="Times New Roman" w:hAnsi="Arial" w:cs="Arial"/>
          <w:b w:val="0"/>
        </w:rPr>
        <w:t>Dryfast</w:t>
      </w:r>
      <w:proofErr w:type="spellEnd"/>
      <w:r w:rsidR="000E49C5" w:rsidRPr="5DE3D0D8">
        <w:rPr>
          <w:rFonts w:ascii="Arial" w:eastAsia="Times New Roman" w:hAnsi="Arial" w:cs="Arial"/>
          <w:b w:val="0"/>
        </w:rPr>
        <w:t xml:space="preserve"> pump. </w:t>
      </w:r>
      <w:r w:rsidR="005B0AA2">
        <w:rPr>
          <w:rFonts w:ascii="Arial" w:eastAsia="Times New Roman" w:hAnsi="Arial" w:cs="Arial"/>
          <w:b w:val="0"/>
        </w:rPr>
        <w:t xml:space="preserve">The laboratory contains an </w:t>
      </w:r>
      <w:proofErr w:type="spellStart"/>
      <w:r w:rsidR="005B0AA2">
        <w:rPr>
          <w:rFonts w:ascii="Arial" w:eastAsia="Times New Roman" w:hAnsi="Arial" w:cs="Arial"/>
          <w:b w:val="0"/>
        </w:rPr>
        <w:t>MBraun</w:t>
      </w:r>
      <w:proofErr w:type="spellEnd"/>
      <w:r w:rsidR="005B0AA2">
        <w:rPr>
          <w:rFonts w:ascii="Arial" w:eastAsia="Times New Roman" w:hAnsi="Arial" w:cs="Arial"/>
          <w:b w:val="0"/>
        </w:rPr>
        <w:t xml:space="preserve"> SPS-800 solvent drying system for water-sensitive work that houses five</w:t>
      </w:r>
      <w:r w:rsidR="000E49C5" w:rsidRPr="5DE3D0D8">
        <w:rPr>
          <w:rFonts w:ascii="Arial" w:eastAsia="Times New Roman" w:hAnsi="Arial" w:cs="Arial"/>
          <w:b w:val="0"/>
        </w:rPr>
        <w:t xml:space="preserve"> solvents and a Mettler-Toledo Karl Fischer titration instrument to monitor water content. The laboratory has an </w:t>
      </w:r>
      <w:proofErr w:type="spellStart"/>
      <w:r w:rsidR="000E49C5" w:rsidRPr="5DE3D0D8">
        <w:rPr>
          <w:rFonts w:ascii="Arial" w:eastAsia="Times New Roman" w:hAnsi="Arial" w:cs="Arial"/>
          <w:b w:val="0"/>
        </w:rPr>
        <w:t>MBraun</w:t>
      </w:r>
      <w:proofErr w:type="spellEnd"/>
      <w:r w:rsidR="000E49C5" w:rsidRPr="5DE3D0D8">
        <w:rPr>
          <w:rFonts w:ascii="Arial" w:eastAsia="Times New Roman" w:hAnsi="Arial" w:cs="Arial"/>
          <w:b w:val="0"/>
        </w:rPr>
        <w:t xml:space="preserve"> UNI-Lab Pro glovebox with oxygen and water sensors and an attached freezer for oxygen-sensitive work and storing sensitive compounds. The laboratory has an </w:t>
      </w:r>
      <w:bookmarkStart w:id="3" w:name="OLE_LINK30"/>
      <w:proofErr w:type="spellStart"/>
      <w:r w:rsidR="000E49C5" w:rsidRPr="5DE3D0D8">
        <w:rPr>
          <w:rFonts w:ascii="Arial" w:eastAsia="Times New Roman" w:hAnsi="Arial" w:cs="Arial"/>
          <w:b w:val="0"/>
        </w:rPr>
        <w:t>Advion</w:t>
      </w:r>
      <w:proofErr w:type="spellEnd"/>
      <w:r w:rsidR="000E49C5" w:rsidRPr="5DE3D0D8">
        <w:rPr>
          <w:rFonts w:ascii="Arial" w:eastAsia="Times New Roman" w:hAnsi="Arial" w:cs="Arial"/>
          <w:b w:val="0"/>
        </w:rPr>
        <w:t xml:space="preserve"> LRMS </w:t>
      </w:r>
      <w:bookmarkEnd w:id="3"/>
      <w:r w:rsidR="000E49C5" w:rsidRPr="5DE3D0D8">
        <w:rPr>
          <w:rFonts w:ascii="Arial" w:eastAsia="Times New Roman" w:hAnsi="Arial" w:cs="Arial"/>
          <w:b w:val="0"/>
        </w:rPr>
        <w:t xml:space="preserve">connected to a </w:t>
      </w:r>
      <w:proofErr w:type="spellStart"/>
      <w:r w:rsidR="000E49C5" w:rsidRPr="5DE3D0D8">
        <w:rPr>
          <w:rFonts w:ascii="Arial" w:eastAsia="Times New Roman" w:hAnsi="Arial" w:cs="Arial"/>
          <w:b w:val="0"/>
        </w:rPr>
        <w:t>PlateExpress</w:t>
      </w:r>
      <w:proofErr w:type="spellEnd"/>
      <w:r w:rsidR="000E49C5" w:rsidRPr="5DE3D0D8">
        <w:rPr>
          <w:rFonts w:ascii="Arial" w:eastAsia="Times New Roman" w:hAnsi="Arial" w:cs="Arial"/>
          <w:b w:val="0"/>
        </w:rPr>
        <w:t xml:space="preserve"> for mass spectrometry analysis of TLC plates for reaction analyses</w:t>
      </w:r>
      <w:r w:rsidR="00A66AE5" w:rsidRPr="5DE3D0D8">
        <w:rPr>
          <w:rFonts w:ascii="Arial" w:eastAsia="Times New Roman" w:hAnsi="Arial" w:cs="Arial"/>
          <w:b w:val="0"/>
        </w:rPr>
        <w:t xml:space="preserve"> </w:t>
      </w:r>
      <w:bookmarkStart w:id="4" w:name="_Hlk122953905"/>
      <w:r w:rsidR="00A66AE5" w:rsidRPr="5DE3D0D8">
        <w:rPr>
          <w:rFonts w:ascii="Arial" w:eastAsia="Times New Roman" w:hAnsi="Arial" w:cs="Arial"/>
          <w:b w:val="0"/>
        </w:rPr>
        <w:t xml:space="preserve">(purchased with NIGMS </w:t>
      </w:r>
      <w:r w:rsidR="00641563" w:rsidRPr="5DE3D0D8">
        <w:rPr>
          <w:rFonts w:ascii="Arial" w:eastAsia="Times New Roman" w:hAnsi="Arial" w:cs="Arial"/>
          <w:b w:val="0"/>
        </w:rPr>
        <w:t>Administrative S</w:t>
      </w:r>
      <w:r w:rsidR="00A66AE5" w:rsidRPr="5DE3D0D8">
        <w:rPr>
          <w:rFonts w:ascii="Arial" w:eastAsia="Times New Roman" w:hAnsi="Arial" w:cs="Arial"/>
          <w:b w:val="0"/>
        </w:rPr>
        <w:t>upplement</w:t>
      </w:r>
      <w:r w:rsidR="00641563" w:rsidRPr="5DE3D0D8">
        <w:rPr>
          <w:rFonts w:ascii="Arial" w:eastAsia="Times New Roman" w:hAnsi="Arial" w:cs="Arial"/>
          <w:b w:val="0"/>
        </w:rPr>
        <w:t xml:space="preserve"> for Equipment</w:t>
      </w:r>
      <w:r w:rsidR="00A66AE5" w:rsidRPr="5DE3D0D8">
        <w:rPr>
          <w:rFonts w:ascii="Arial" w:eastAsia="Times New Roman" w:hAnsi="Arial" w:cs="Arial"/>
          <w:b w:val="0"/>
        </w:rPr>
        <w:t xml:space="preserve"> </w:t>
      </w:r>
      <w:r w:rsidR="00100C28" w:rsidRPr="5DE3D0D8">
        <w:rPr>
          <w:rFonts w:ascii="Arial" w:eastAsia="Times New Roman" w:hAnsi="Arial" w:cs="Arial"/>
          <w:b w:val="0"/>
        </w:rPr>
        <w:t>R35 GM128840-02S1)</w:t>
      </w:r>
      <w:bookmarkEnd w:id="4"/>
      <w:r w:rsidR="000E49C5" w:rsidRPr="5DE3D0D8">
        <w:rPr>
          <w:rFonts w:ascii="Arial" w:eastAsia="Times New Roman" w:hAnsi="Arial" w:cs="Arial"/>
          <w:b w:val="0"/>
        </w:rPr>
        <w:t xml:space="preserve">. </w:t>
      </w:r>
      <w:r w:rsidR="005B0AA2">
        <w:rPr>
          <w:rFonts w:ascii="Arial" w:eastAsia="Times New Roman" w:hAnsi="Arial" w:cs="Arial"/>
          <w:b w:val="0"/>
        </w:rPr>
        <w:t xml:space="preserve">The laboratory has </w:t>
      </w:r>
      <w:bookmarkStart w:id="5" w:name="OLE_LINK32"/>
      <w:r w:rsidR="005B0AA2">
        <w:rPr>
          <w:rFonts w:ascii="Arial" w:eastAsia="Times New Roman" w:hAnsi="Arial" w:cs="Arial"/>
          <w:b w:val="0"/>
        </w:rPr>
        <w:t xml:space="preserve">three Biotage </w:t>
      </w:r>
      <w:proofErr w:type="spellStart"/>
      <w:r w:rsidR="005B0AA2">
        <w:rPr>
          <w:rFonts w:ascii="Arial" w:eastAsia="Times New Roman" w:hAnsi="Arial" w:cs="Arial"/>
          <w:b w:val="0"/>
        </w:rPr>
        <w:t>Isolera</w:t>
      </w:r>
      <w:proofErr w:type="spellEnd"/>
      <w:r w:rsidR="005B0AA2">
        <w:rPr>
          <w:rFonts w:ascii="Arial" w:eastAsia="Times New Roman" w:hAnsi="Arial" w:cs="Arial"/>
          <w:b w:val="0"/>
        </w:rPr>
        <w:t xml:space="preserve"> One Accelerated Chromatographic Isolation systems</w:t>
      </w:r>
      <w:bookmarkEnd w:id="5"/>
      <w:r w:rsidR="005B0AA2">
        <w:rPr>
          <w:rFonts w:ascii="Arial" w:eastAsia="Times New Roman" w:hAnsi="Arial" w:cs="Arial"/>
          <w:b w:val="0"/>
        </w:rPr>
        <w:t xml:space="preserve"> for rapid normal-phase purification</w:t>
      </w:r>
      <w:r w:rsidR="00310BCA" w:rsidRPr="5DE3D0D8">
        <w:rPr>
          <w:rFonts w:ascii="Arial" w:eastAsia="Times New Roman" w:hAnsi="Arial" w:cs="Arial"/>
          <w:b w:val="0"/>
        </w:rPr>
        <w:t>,</w:t>
      </w:r>
      <w:r w:rsidR="000E49C5" w:rsidRPr="5DE3D0D8">
        <w:rPr>
          <w:rFonts w:ascii="Arial" w:eastAsia="Times New Roman" w:hAnsi="Arial" w:cs="Arial"/>
          <w:b w:val="0"/>
        </w:rPr>
        <w:t xml:space="preserve"> one equipped with a Dalton 2000 LRMS. These mass spectrometers have interchangeable APCI and ESI sources and direct-injection capabilities for reaction monitoring, compound identification, and mass-directed flash chromatography. </w:t>
      </w:r>
      <w:r w:rsidR="005B0AA2">
        <w:rPr>
          <w:rFonts w:ascii="Arial" w:eastAsia="Times New Roman" w:hAnsi="Arial" w:cs="Arial"/>
          <w:b w:val="0"/>
        </w:rPr>
        <w:t xml:space="preserve">The laboratory has an </w:t>
      </w:r>
      <w:bookmarkStart w:id="6" w:name="OLE_LINK31"/>
      <w:proofErr w:type="spellStart"/>
      <w:r w:rsidR="005B0AA2">
        <w:rPr>
          <w:rFonts w:ascii="Arial" w:eastAsia="Times New Roman" w:hAnsi="Arial" w:cs="Arial"/>
          <w:b w:val="0"/>
        </w:rPr>
        <w:t>Advion</w:t>
      </w:r>
      <w:proofErr w:type="spellEnd"/>
      <w:r w:rsidR="005B0AA2">
        <w:rPr>
          <w:rFonts w:ascii="Arial" w:eastAsia="Times New Roman" w:hAnsi="Arial" w:cs="Arial"/>
          <w:b w:val="0"/>
        </w:rPr>
        <w:t xml:space="preserve"> </w:t>
      </w:r>
      <w:proofErr w:type="spellStart"/>
      <w:r w:rsidR="005B0AA2">
        <w:rPr>
          <w:rFonts w:ascii="Arial" w:eastAsia="Times New Roman" w:hAnsi="Arial" w:cs="Arial"/>
          <w:b w:val="0"/>
        </w:rPr>
        <w:t>puriFlash</w:t>
      </w:r>
      <w:proofErr w:type="spellEnd"/>
      <w:r w:rsidR="005B0AA2">
        <w:rPr>
          <w:rFonts w:ascii="Arial" w:eastAsia="Times New Roman" w:hAnsi="Arial" w:cs="Arial"/>
          <w:b w:val="0"/>
        </w:rPr>
        <w:t xml:space="preserve"> 5.250 Preparative HPLC </w:t>
      </w:r>
      <w:bookmarkEnd w:id="6"/>
      <w:r w:rsidR="005B0AA2">
        <w:rPr>
          <w:rFonts w:ascii="Arial" w:eastAsia="Times New Roman" w:hAnsi="Arial" w:cs="Arial"/>
          <w:b w:val="0"/>
        </w:rPr>
        <w:t>for rapid reverse-phase purification at preparative scales</w:t>
      </w:r>
      <w:r w:rsidR="00FA2717" w:rsidRPr="5DE3D0D8">
        <w:rPr>
          <w:rFonts w:ascii="Arial" w:eastAsia="Times New Roman" w:hAnsi="Arial" w:cs="Arial"/>
          <w:b w:val="0"/>
        </w:rPr>
        <w:t xml:space="preserve">. </w:t>
      </w:r>
      <w:r w:rsidR="000E49C5" w:rsidRPr="5DE3D0D8">
        <w:rPr>
          <w:rFonts w:ascii="Arial" w:eastAsia="Times New Roman" w:hAnsi="Arial" w:cs="Arial"/>
          <w:b w:val="0"/>
        </w:rPr>
        <w:t xml:space="preserve">The laboratory houses a </w:t>
      </w:r>
      <w:bookmarkStart w:id="7" w:name="OLE_LINK33"/>
      <w:r w:rsidR="000E49C5" w:rsidRPr="5DE3D0D8">
        <w:rPr>
          <w:rFonts w:ascii="Arial" w:eastAsia="Times New Roman" w:hAnsi="Arial" w:cs="Arial"/>
          <w:b w:val="0"/>
        </w:rPr>
        <w:t xml:space="preserve">Biotage V10-Touch evaporation system </w:t>
      </w:r>
      <w:bookmarkEnd w:id="7"/>
      <w:r w:rsidR="000E49C5" w:rsidRPr="5DE3D0D8">
        <w:rPr>
          <w:rFonts w:ascii="Arial" w:eastAsia="Times New Roman" w:hAnsi="Arial" w:cs="Arial"/>
          <w:b w:val="0"/>
        </w:rPr>
        <w:t xml:space="preserve">that allows rapid evaporation of aqueous solutions and high-boiling organic solvents (DMSO, DMF, NMP, </w:t>
      </w:r>
      <w:proofErr w:type="gramStart"/>
      <w:r w:rsidR="000E49C5" w:rsidRPr="5DE3D0D8">
        <w:rPr>
          <w:rFonts w:ascii="Arial" w:eastAsia="Times New Roman" w:hAnsi="Arial" w:cs="Arial"/>
          <w:b w:val="0"/>
        </w:rPr>
        <w:t>etc.</w:t>
      </w:r>
      <w:proofErr w:type="gramEnd"/>
      <w:r w:rsidR="000E49C5" w:rsidRPr="5DE3D0D8">
        <w:rPr>
          <w:rFonts w:ascii="Arial" w:eastAsia="Times New Roman" w:hAnsi="Arial" w:cs="Arial"/>
          <w:b w:val="0"/>
        </w:rPr>
        <w:t>). The V10 system includes a vial carousel and a Gilson fraction collector that can be queued for automated collection and concentration of purified fractions (HPLC/</w:t>
      </w:r>
      <w:proofErr w:type="spellStart"/>
      <w:r w:rsidR="000E49C5" w:rsidRPr="5DE3D0D8">
        <w:rPr>
          <w:rFonts w:ascii="Arial" w:eastAsia="Times New Roman" w:hAnsi="Arial" w:cs="Arial"/>
          <w:b w:val="0"/>
        </w:rPr>
        <w:t>Isolera</w:t>
      </w:r>
      <w:proofErr w:type="spellEnd"/>
      <w:r w:rsidR="000E49C5" w:rsidRPr="5DE3D0D8">
        <w:rPr>
          <w:rFonts w:ascii="Arial" w:eastAsia="Times New Roman" w:hAnsi="Arial" w:cs="Arial"/>
          <w:b w:val="0"/>
        </w:rPr>
        <w:t xml:space="preserve">) into separate vials. </w:t>
      </w:r>
      <w:r w:rsidR="00117265" w:rsidRPr="5DE3D0D8">
        <w:rPr>
          <w:rFonts w:ascii="Arial" w:eastAsia="Times New Roman" w:hAnsi="Arial" w:cs="Arial"/>
          <w:b w:val="0"/>
        </w:rPr>
        <w:t xml:space="preserve">The laboratory includes a Jasco Polarimeter to analyze the optical rotation of chiral molecules. </w:t>
      </w:r>
      <w:r w:rsidR="000E49C5" w:rsidRPr="5DE3D0D8">
        <w:rPr>
          <w:rFonts w:ascii="Arial" w:eastAsia="Times New Roman" w:hAnsi="Arial" w:cs="Arial"/>
          <w:b w:val="0"/>
        </w:rPr>
        <w:t xml:space="preserve">The laboratory contains a </w:t>
      </w:r>
      <w:bookmarkStart w:id="8" w:name="OLE_LINK34"/>
      <w:r w:rsidR="000E49C5" w:rsidRPr="5DE3D0D8">
        <w:rPr>
          <w:rFonts w:ascii="Arial" w:eastAsia="Times New Roman" w:hAnsi="Arial" w:cs="Arial"/>
          <w:b w:val="0"/>
        </w:rPr>
        <w:t xml:space="preserve">Biotage </w:t>
      </w:r>
      <w:proofErr w:type="spellStart"/>
      <w:r w:rsidR="000E49C5" w:rsidRPr="5DE3D0D8">
        <w:rPr>
          <w:rFonts w:ascii="Arial" w:eastAsia="Times New Roman" w:hAnsi="Arial" w:cs="Arial"/>
          <w:b w:val="0"/>
        </w:rPr>
        <w:t>SPWave</w:t>
      </w:r>
      <w:proofErr w:type="spellEnd"/>
      <w:r w:rsidR="000E49C5" w:rsidRPr="5DE3D0D8">
        <w:rPr>
          <w:rFonts w:ascii="Arial" w:eastAsia="Times New Roman" w:hAnsi="Arial" w:cs="Arial"/>
          <w:b w:val="0"/>
        </w:rPr>
        <w:t xml:space="preserve"> </w:t>
      </w:r>
      <w:bookmarkEnd w:id="8"/>
      <w:r w:rsidR="000E49C5" w:rsidRPr="5DE3D0D8">
        <w:rPr>
          <w:rFonts w:ascii="Arial" w:eastAsia="Times New Roman" w:hAnsi="Arial" w:cs="Arial"/>
          <w:b w:val="0"/>
        </w:rPr>
        <w:t xml:space="preserve">microwave system with an 8-reaction autosampler and a semi-automated peptide synthesis package for accelerated synthesis and discovery. </w:t>
      </w:r>
    </w:p>
    <w:p w14:paraId="3FDFAF7E" w14:textId="18EFA024" w:rsidR="00454557" w:rsidRPr="002319C9" w:rsidRDefault="009D62AC" w:rsidP="002319C9">
      <w:pPr>
        <w:spacing w:after="120"/>
        <w:rPr>
          <w:sz w:val="22"/>
          <w:szCs w:val="22"/>
        </w:rPr>
      </w:pPr>
      <w:r w:rsidRPr="5DE3D0D8">
        <w:rPr>
          <w:rFonts w:ascii="Arial" w:eastAsia="Times New Roman" w:hAnsi="Arial" w:cs="Arial"/>
          <w:b/>
          <w:bCs/>
          <w:i/>
          <w:iCs/>
          <w:sz w:val="22"/>
          <w:szCs w:val="22"/>
        </w:rPr>
        <w:t xml:space="preserve">Small molecule </w:t>
      </w:r>
      <w:r w:rsidR="00076AE3" w:rsidRPr="5DE3D0D8">
        <w:rPr>
          <w:rFonts w:ascii="Arial" w:eastAsia="Times New Roman" w:hAnsi="Arial" w:cs="Arial"/>
          <w:b/>
          <w:bCs/>
          <w:i/>
          <w:iCs/>
          <w:sz w:val="22"/>
          <w:szCs w:val="22"/>
        </w:rPr>
        <w:t xml:space="preserve">(fragment) </w:t>
      </w:r>
      <w:r w:rsidRPr="5DE3D0D8">
        <w:rPr>
          <w:rFonts w:ascii="Arial" w:eastAsia="Times New Roman" w:hAnsi="Arial" w:cs="Arial"/>
          <w:b/>
          <w:bCs/>
          <w:i/>
          <w:iCs/>
          <w:sz w:val="22"/>
          <w:szCs w:val="22"/>
        </w:rPr>
        <w:t>screening.</w:t>
      </w:r>
      <w:r w:rsidRPr="5DE3D0D8">
        <w:rPr>
          <w:rFonts w:ascii="Arial" w:eastAsia="Times New Roman" w:hAnsi="Arial" w:cs="Arial"/>
          <w:i/>
          <w:iCs/>
          <w:sz w:val="22"/>
          <w:szCs w:val="22"/>
        </w:rPr>
        <w:t xml:space="preserve"> </w:t>
      </w:r>
      <w:r w:rsidR="00454557" w:rsidRPr="5DE3D0D8">
        <w:rPr>
          <w:rFonts w:ascii="Arial" w:hAnsi="Arial" w:cs="Arial"/>
          <w:sz w:val="22"/>
          <w:szCs w:val="22"/>
        </w:rPr>
        <w:t>The Program in Chemical Biology</w:t>
      </w:r>
      <w:r w:rsidR="006D23EF" w:rsidRPr="5DE3D0D8">
        <w:rPr>
          <w:rFonts w:ascii="Arial" w:hAnsi="Arial" w:cs="Arial"/>
          <w:sz w:val="22"/>
          <w:szCs w:val="22"/>
        </w:rPr>
        <w:t xml:space="preserve"> </w:t>
      </w:r>
      <w:r w:rsidR="00976DD6" w:rsidRPr="5DE3D0D8">
        <w:rPr>
          <w:rFonts w:ascii="Arial" w:hAnsi="Arial" w:cs="Arial"/>
          <w:sz w:val="22"/>
          <w:szCs w:val="22"/>
        </w:rPr>
        <w:t xml:space="preserve">also </w:t>
      </w:r>
      <w:r w:rsidR="00454557" w:rsidRPr="5DE3D0D8">
        <w:rPr>
          <w:rFonts w:ascii="Arial" w:hAnsi="Arial" w:cs="Arial"/>
          <w:sz w:val="22"/>
          <w:szCs w:val="22"/>
        </w:rPr>
        <w:t>provides access to resources, protocols</w:t>
      </w:r>
      <w:r w:rsidR="000D0D3F" w:rsidRPr="5DE3D0D8">
        <w:rPr>
          <w:rFonts w:ascii="Arial" w:hAnsi="Arial" w:cs="Arial"/>
          <w:sz w:val="22"/>
          <w:szCs w:val="22"/>
        </w:rPr>
        <w:t>,</w:t>
      </w:r>
      <w:r w:rsidR="00454557" w:rsidRPr="5DE3D0D8">
        <w:rPr>
          <w:rFonts w:ascii="Arial" w:hAnsi="Arial" w:cs="Arial"/>
          <w:sz w:val="22"/>
          <w:szCs w:val="22"/>
        </w:rPr>
        <w:t xml:space="preserve"> and support for </w:t>
      </w:r>
      <w:r w:rsidR="005658E9">
        <w:rPr>
          <w:rFonts w:ascii="Arial" w:hAnsi="Arial" w:cs="Arial"/>
          <w:sz w:val="22"/>
          <w:szCs w:val="22"/>
        </w:rPr>
        <w:t>nuclear magnetic resonance (</w:t>
      </w:r>
      <w:r w:rsidR="00454557" w:rsidRPr="5DE3D0D8">
        <w:rPr>
          <w:rFonts w:ascii="Arial" w:hAnsi="Arial" w:cs="Arial"/>
          <w:sz w:val="22"/>
          <w:szCs w:val="22"/>
        </w:rPr>
        <w:t>NMR</w:t>
      </w:r>
      <w:r w:rsidR="005658E9">
        <w:rPr>
          <w:rFonts w:ascii="Arial" w:hAnsi="Arial" w:cs="Arial"/>
          <w:sz w:val="22"/>
          <w:szCs w:val="22"/>
        </w:rPr>
        <w:t>)</w:t>
      </w:r>
      <w:r w:rsidR="000D0D3F" w:rsidRPr="5DE3D0D8">
        <w:rPr>
          <w:rFonts w:ascii="Arial" w:hAnsi="Arial" w:cs="Arial"/>
          <w:sz w:val="22"/>
          <w:szCs w:val="22"/>
        </w:rPr>
        <w:t>,</w:t>
      </w:r>
      <w:r w:rsidR="00454557" w:rsidRPr="5DE3D0D8">
        <w:rPr>
          <w:rFonts w:ascii="Arial" w:hAnsi="Arial" w:cs="Arial"/>
          <w:sz w:val="22"/>
          <w:szCs w:val="22"/>
        </w:rPr>
        <w:t xml:space="preserve"> </w:t>
      </w:r>
      <w:r w:rsidR="005658E9">
        <w:rPr>
          <w:rFonts w:ascii="Arial" w:hAnsi="Arial" w:cs="Arial"/>
          <w:sz w:val="22"/>
          <w:szCs w:val="22"/>
        </w:rPr>
        <w:t>microscale thermophoresis (</w:t>
      </w:r>
      <w:r w:rsidR="00454557" w:rsidRPr="5DE3D0D8">
        <w:rPr>
          <w:rFonts w:ascii="Arial" w:hAnsi="Arial" w:cs="Arial"/>
          <w:sz w:val="22"/>
          <w:szCs w:val="22"/>
        </w:rPr>
        <w:t>MST</w:t>
      </w:r>
      <w:r w:rsidR="005658E9">
        <w:rPr>
          <w:rFonts w:ascii="Arial" w:hAnsi="Arial" w:cs="Arial"/>
          <w:sz w:val="22"/>
          <w:szCs w:val="22"/>
        </w:rPr>
        <w:t>)</w:t>
      </w:r>
      <w:r w:rsidR="000D0D3F" w:rsidRPr="5DE3D0D8">
        <w:rPr>
          <w:rFonts w:ascii="Arial" w:hAnsi="Arial" w:cs="Arial"/>
          <w:sz w:val="22"/>
          <w:szCs w:val="22"/>
        </w:rPr>
        <w:t xml:space="preserve">, and </w:t>
      </w:r>
      <w:r w:rsidR="005658E9">
        <w:rPr>
          <w:rFonts w:ascii="Arial" w:hAnsi="Arial" w:cs="Arial"/>
          <w:sz w:val="22"/>
          <w:szCs w:val="22"/>
        </w:rPr>
        <w:t>surface plasmon resonance (</w:t>
      </w:r>
      <w:r w:rsidR="000D0D3F" w:rsidRPr="5DE3D0D8">
        <w:rPr>
          <w:rFonts w:ascii="Arial" w:hAnsi="Arial" w:cs="Arial"/>
          <w:sz w:val="22"/>
          <w:szCs w:val="22"/>
        </w:rPr>
        <w:t>SPR</w:t>
      </w:r>
      <w:r w:rsidR="005658E9">
        <w:rPr>
          <w:rFonts w:ascii="Arial" w:hAnsi="Arial" w:cs="Arial"/>
          <w:sz w:val="22"/>
          <w:szCs w:val="22"/>
        </w:rPr>
        <w:t>)</w:t>
      </w:r>
      <w:r w:rsidR="00454557" w:rsidRPr="5DE3D0D8">
        <w:rPr>
          <w:rFonts w:ascii="Arial" w:hAnsi="Arial" w:cs="Arial"/>
          <w:sz w:val="22"/>
          <w:szCs w:val="22"/>
        </w:rPr>
        <w:t xml:space="preserve"> screening of chemical fragment libraries and other small molecules. </w:t>
      </w:r>
      <w:bookmarkStart w:id="9" w:name="OLE_LINK299"/>
      <w:r w:rsidR="00454557" w:rsidRPr="5DE3D0D8">
        <w:rPr>
          <w:rFonts w:ascii="Arial" w:hAnsi="Arial" w:cs="Arial"/>
          <w:sz w:val="22"/>
          <w:szCs w:val="22"/>
        </w:rPr>
        <w:t>Chemical fragments</w:t>
      </w:r>
      <w:r w:rsidR="00851C06">
        <w:rPr>
          <w:rFonts w:ascii="Arial" w:hAnsi="Arial" w:cs="Arial"/>
          <w:sz w:val="22"/>
          <w:szCs w:val="22"/>
        </w:rPr>
        <w:t xml:space="preserve"> and </w:t>
      </w:r>
      <w:r w:rsidR="00454557" w:rsidRPr="5DE3D0D8">
        <w:rPr>
          <w:rFonts w:ascii="Arial" w:hAnsi="Arial" w:cs="Arial"/>
          <w:sz w:val="22"/>
          <w:szCs w:val="22"/>
        </w:rPr>
        <w:t>other small molecules purchased</w:t>
      </w:r>
      <w:r w:rsidR="00851C06">
        <w:rPr>
          <w:rFonts w:ascii="Arial" w:hAnsi="Arial" w:cs="Arial"/>
          <w:sz w:val="22"/>
          <w:szCs w:val="22"/>
        </w:rPr>
        <w:t xml:space="preserve"> or synthesized</w:t>
      </w:r>
      <w:r w:rsidR="00454557" w:rsidRPr="5DE3D0D8">
        <w:rPr>
          <w:rFonts w:ascii="Arial" w:hAnsi="Arial" w:cs="Arial"/>
          <w:sz w:val="22"/>
          <w:szCs w:val="22"/>
        </w:rPr>
        <w:t xml:space="preserve"> as potential ligands are given a unique ID and </w:t>
      </w:r>
      <w:proofErr w:type="gramStart"/>
      <w:r w:rsidR="00454557" w:rsidRPr="5DE3D0D8">
        <w:rPr>
          <w:rFonts w:ascii="Arial" w:hAnsi="Arial" w:cs="Arial"/>
          <w:sz w:val="22"/>
          <w:szCs w:val="22"/>
        </w:rPr>
        <w:t>entered into</w:t>
      </w:r>
      <w:proofErr w:type="gramEnd"/>
      <w:r w:rsidR="00454557" w:rsidRPr="5DE3D0D8">
        <w:rPr>
          <w:rFonts w:ascii="Arial" w:hAnsi="Arial" w:cs="Arial"/>
          <w:sz w:val="22"/>
          <w:szCs w:val="22"/>
        </w:rPr>
        <w:t xml:space="preserve"> a cheminformatic database</w:t>
      </w:r>
      <w:r w:rsidR="0088328A" w:rsidRPr="5DE3D0D8">
        <w:rPr>
          <w:rFonts w:ascii="Arial" w:hAnsi="Arial" w:cs="Arial"/>
          <w:sz w:val="22"/>
          <w:szCs w:val="22"/>
        </w:rPr>
        <w:t>, which tracks compound inventories and locations</w:t>
      </w:r>
      <w:r w:rsidR="787F7102" w:rsidRPr="5DE3D0D8">
        <w:rPr>
          <w:rFonts w:ascii="Arial" w:hAnsi="Arial" w:cs="Arial"/>
          <w:sz w:val="22"/>
          <w:szCs w:val="22"/>
        </w:rPr>
        <w:t xml:space="preserve">. </w:t>
      </w:r>
      <w:bookmarkEnd w:id="9"/>
      <w:r w:rsidR="00FC29AD">
        <w:rPr>
          <w:rFonts w:ascii="Arial" w:hAnsi="Arial" w:cs="Arial"/>
          <w:sz w:val="22"/>
          <w:szCs w:val="22"/>
        </w:rPr>
        <w:t>Protein screening</w:t>
      </w:r>
      <w:r w:rsidR="00A6468F">
        <w:rPr>
          <w:rFonts w:ascii="Arial" w:hAnsi="Arial" w:cs="Arial"/>
          <w:sz w:val="22"/>
          <w:szCs w:val="22"/>
        </w:rPr>
        <w:t xml:space="preserve"> targets</w:t>
      </w:r>
      <w:r w:rsidR="00FC29AD">
        <w:rPr>
          <w:rFonts w:ascii="Arial" w:hAnsi="Arial" w:cs="Arial"/>
          <w:sz w:val="22"/>
          <w:szCs w:val="22"/>
        </w:rPr>
        <w:t xml:space="preserve"> </w:t>
      </w:r>
      <w:r w:rsidR="00180864">
        <w:rPr>
          <w:rFonts w:ascii="Arial" w:hAnsi="Arial" w:cs="Arial"/>
          <w:sz w:val="22"/>
          <w:szCs w:val="22"/>
        </w:rPr>
        <w:t>are organized in</w:t>
      </w:r>
      <w:r w:rsidR="00F7080A">
        <w:rPr>
          <w:rFonts w:ascii="Arial" w:hAnsi="Arial" w:cs="Arial"/>
          <w:sz w:val="22"/>
          <w:szCs w:val="22"/>
        </w:rPr>
        <w:t xml:space="preserve"> </w:t>
      </w:r>
      <w:r w:rsidR="00180864">
        <w:rPr>
          <w:rFonts w:ascii="Arial" w:hAnsi="Arial" w:cs="Arial"/>
          <w:sz w:val="22"/>
          <w:szCs w:val="22"/>
        </w:rPr>
        <w:t xml:space="preserve">an </w:t>
      </w:r>
      <w:proofErr w:type="spellStart"/>
      <w:r w:rsidR="00F7080A">
        <w:rPr>
          <w:rFonts w:ascii="Arial" w:hAnsi="Arial" w:cs="Arial"/>
          <w:sz w:val="22"/>
          <w:szCs w:val="22"/>
        </w:rPr>
        <w:t>Airtable</w:t>
      </w:r>
      <w:proofErr w:type="spellEnd"/>
      <w:r w:rsidR="787F7102" w:rsidRPr="5DE3D0D8">
        <w:rPr>
          <w:rFonts w:ascii="Arial" w:hAnsi="Arial" w:cs="Arial"/>
          <w:sz w:val="22"/>
          <w:szCs w:val="22"/>
        </w:rPr>
        <w:t xml:space="preserve"> </w:t>
      </w:r>
      <w:r w:rsidR="00821C92">
        <w:rPr>
          <w:rFonts w:ascii="Arial" w:hAnsi="Arial" w:cs="Arial"/>
          <w:sz w:val="22"/>
          <w:szCs w:val="22"/>
        </w:rPr>
        <w:t xml:space="preserve">online </w:t>
      </w:r>
      <w:r w:rsidR="787F7102" w:rsidRPr="5DE3D0D8">
        <w:rPr>
          <w:rFonts w:ascii="Arial" w:hAnsi="Arial" w:cs="Arial"/>
          <w:sz w:val="22"/>
          <w:szCs w:val="22"/>
        </w:rPr>
        <w:t>database</w:t>
      </w:r>
      <w:r w:rsidR="00180864">
        <w:rPr>
          <w:rFonts w:ascii="Arial" w:hAnsi="Arial" w:cs="Arial"/>
          <w:sz w:val="22"/>
          <w:szCs w:val="22"/>
        </w:rPr>
        <w:t xml:space="preserve"> that</w:t>
      </w:r>
      <w:r w:rsidR="787F7102" w:rsidRPr="5DE3D0D8">
        <w:rPr>
          <w:rFonts w:ascii="Arial" w:hAnsi="Arial" w:cs="Arial"/>
          <w:sz w:val="22"/>
          <w:szCs w:val="22"/>
        </w:rPr>
        <w:t xml:space="preserve"> collates</w:t>
      </w:r>
      <w:r w:rsidR="0088328A" w:rsidRPr="5DE3D0D8">
        <w:rPr>
          <w:rFonts w:ascii="Arial" w:hAnsi="Arial" w:cs="Arial"/>
          <w:sz w:val="22"/>
          <w:szCs w:val="22"/>
        </w:rPr>
        <w:t xml:space="preserve"> NMR and other biophysical assay screening </w:t>
      </w:r>
      <w:r w:rsidR="61E1AA68" w:rsidRPr="5DE3D0D8">
        <w:rPr>
          <w:rFonts w:ascii="Arial" w:hAnsi="Arial" w:cs="Arial"/>
          <w:sz w:val="22"/>
          <w:szCs w:val="22"/>
        </w:rPr>
        <w:t xml:space="preserve">results </w:t>
      </w:r>
      <w:r w:rsidR="0088328A" w:rsidRPr="5DE3D0D8">
        <w:rPr>
          <w:rFonts w:ascii="Arial" w:hAnsi="Arial" w:cs="Arial"/>
          <w:sz w:val="22"/>
          <w:szCs w:val="22"/>
        </w:rPr>
        <w:t xml:space="preserve">and </w:t>
      </w:r>
      <w:r w:rsidR="0088328A" w:rsidRPr="5DE3D0D8">
        <w:rPr>
          <w:rFonts w:ascii="Arial" w:hAnsi="Arial" w:cs="Arial"/>
          <w:i/>
          <w:iCs/>
          <w:sz w:val="22"/>
          <w:szCs w:val="22"/>
        </w:rPr>
        <w:t>in vitro</w:t>
      </w:r>
      <w:r w:rsidR="0088328A" w:rsidRPr="5DE3D0D8">
        <w:rPr>
          <w:rFonts w:ascii="Arial" w:hAnsi="Arial" w:cs="Arial"/>
          <w:sz w:val="22"/>
          <w:szCs w:val="22"/>
        </w:rPr>
        <w:t xml:space="preserve"> efficacy and potency for multiple targets</w:t>
      </w:r>
      <w:r w:rsidR="00454557" w:rsidRPr="5DE3D0D8">
        <w:rPr>
          <w:rFonts w:ascii="Arial" w:hAnsi="Arial" w:cs="Arial"/>
          <w:sz w:val="22"/>
          <w:szCs w:val="22"/>
        </w:rPr>
        <w:t xml:space="preserve">. The current fragment collection includes libraries purchased from </w:t>
      </w:r>
      <w:proofErr w:type="spellStart"/>
      <w:r w:rsidR="00454557" w:rsidRPr="5DE3D0D8">
        <w:rPr>
          <w:rFonts w:ascii="Arial" w:hAnsi="Arial" w:cs="Arial"/>
          <w:sz w:val="22"/>
          <w:szCs w:val="22"/>
        </w:rPr>
        <w:t>Maybridge</w:t>
      </w:r>
      <w:proofErr w:type="spellEnd"/>
      <w:r w:rsidR="00454557" w:rsidRPr="5DE3D0D8">
        <w:rPr>
          <w:rFonts w:ascii="Arial" w:hAnsi="Arial" w:cs="Arial"/>
          <w:sz w:val="22"/>
          <w:szCs w:val="22"/>
        </w:rPr>
        <w:t xml:space="preserve">, </w:t>
      </w:r>
      <w:proofErr w:type="spellStart"/>
      <w:r w:rsidR="00454557" w:rsidRPr="5DE3D0D8">
        <w:rPr>
          <w:rFonts w:ascii="Arial" w:hAnsi="Arial" w:cs="Arial"/>
          <w:sz w:val="22"/>
          <w:szCs w:val="22"/>
        </w:rPr>
        <w:t>TargetMol</w:t>
      </w:r>
      <w:proofErr w:type="spellEnd"/>
      <w:r w:rsidR="00454557" w:rsidRPr="5DE3D0D8">
        <w:rPr>
          <w:rFonts w:ascii="Arial" w:hAnsi="Arial" w:cs="Arial"/>
          <w:sz w:val="22"/>
          <w:szCs w:val="22"/>
        </w:rPr>
        <w:t>, and Enamine</w:t>
      </w:r>
      <w:r w:rsidR="008E7AED" w:rsidRPr="5DE3D0D8">
        <w:rPr>
          <w:rFonts w:ascii="Arial" w:hAnsi="Arial" w:cs="Arial"/>
          <w:sz w:val="22"/>
          <w:szCs w:val="22"/>
        </w:rPr>
        <w:t>,</w:t>
      </w:r>
      <w:r w:rsidR="00454557" w:rsidRPr="5DE3D0D8">
        <w:rPr>
          <w:rFonts w:ascii="Arial" w:hAnsi="Arial" w:cs="Arial"/>
          <w:sz w:val="22"/>
          <w:szCs w:val="22"/>
        </w:rPr>
        <w:t xml:space="preserve"> totaling more than </w:t>
      </w:r>
      <w:r w:rsidR="00586780">
        <w:rPr>
          <w:rFonts w:ascii="Arial" w:hAnsi="Arial" w:cs="Arial"/>
          <w:sz w:val="22"/>
          <w:szCs w:val="22"/>
        </w:rPr>
        <w:t>2</w:t>
      </w:r>
      <w:r w:rsidR="00454557" w:rsidRPr="5DE3D0D8">
        <w:rPr>
          <w:rFonts w:ascii="Arial" w:hAnsi="Arial" w:cs="Arial"/>
          <w:sz w:val="22"/>
          <w:szCs w:val="22"/>
        </w:rPr>
        <w:t>000 unique compounds. The LEAP Technologies PAL liquid handling system enables programmed sample preparation for small molecule ligand screening.</w:t>
      </w:r>
      <w:r w:rsidR="00451664" w:rsidRPr="5DE3D0D8">
        <w:rPr>
          <w:rFonts w:ascii="Arial" w:hAnsi="Arial" w:cs="Arial"/>
          <w:sz w:val="22"/>
          <w:szCs w:val="22"/>
        </w:rPr>
        <w:t xml:space="preserve"> For NMR screening, the </w:t>
      </w:r>
      <w:proofErr w:type="spellStart"/>
      <w:r w:rsidR="00451664" w:rsidRPr="5DE3D0D8">
        <w:rPr>
          <w:rFonts w:ascii="Arial" w:hAnsi="Arial" w:cs="Arial"/>
          <w:sz w:val="22"/>
          <w:szCs w:val="22"/>
        </w:rPr>
        <w:t>SampleJet</w:t>
      </w:r>
      <w:proofErr w:type="spellEnd"/>
      <w:r w:rsidR="00451664" w:rsidRPr="5DE3D0D8">
        <w:rPr>
          <w:rFonts w:ascii="Arial" w:hAnsi="Arial" w:cs="Arial"/>
          <w:sz w:val="22"/>
          <w:szCs w:val="22"/>
        </w:rPr>
        <w:t xml:space="preserve"> robot </w:t>
      </w:r>
      <w:r w:rsidR="7FE32A5F" w:rsidRPr="5DE3D0D8">
        <w:rPr>
          <w:rFonts w:ascii="Arial" w:hAnsi="Arial" w:cs="Arial"/>
          <w:sz w:val="22"/>
          <w:szCs w:val="22"/>
        </w:rPr>
        <w:t>facilitates</w:t>
      </w:r>
      <w:r w:rsidR="00451664" w:rsidRPr="5DE3D0D8">
        <w:rPr>
          <w:rFonts w:ascii="Arial" w:hAnsi="Arial" w:cs="Arial"/>
          <w:sz w:val="22"/>
          <w:szCs w:val="22"/>
        </w:rPr>
        <w:t xml:space="preserve"> the automated screening of compounds in 96-tube racks. </w:t>
      </w:r>
      <w:r w:rsidR="00C23683" w:rsidRPr="5DE3D0D8">
        <w:rPr>
          <w:rFonts w:ascii="Arial" w:hAnsi="Arial" w:cs="Arial"/>
          <w:sz w:val="22"/>
          <w:szCs w:val="22"/>
        </w:rPr>
        <w:t>We devised a novel scoring metric for improved hit detection</w:t>
      </w:r>
      <w:r w:rsidR="00B60679" w:rsidRPr="5DE3D0D8">
        <w:rPr>
          <w:rFonts w:ascii="Arial" w:hAnsi="Arial" w:cs="Arial"/>
          <w:sz w:val="22"/>
          <w:szCs w:val="22"/>
        </w:rPr>
        <w:t xml:space="preserve"> from NMR spectra</w:t>
      </w:r>
      <w:r w:rsidR="00C23683" w:rsidRPr="5DE3D0D8">
        <w:rPr>
          <w:rFonts w:ascii="Arial" w:hAnsi="Arial" w:cs="Arial"/>
          <w:sz w:val="22"/>
          <w:szCs w:val="22"/>
        </w:rPr>
        <w:t xml:space="preserve">—difference intensity analysis (DIA)—that sums all positive and negative intensities from 2D difference spectra. Applying DIA quickly discriminates potential ligands from compounds inducing protein aggregation and other nonspecific effects. </w:t>
      </w:r>
      <w:r w:rsidR="00451664" w:rsidRPr="5DE3D0D8">
        <w:rPr>
          <w:rFonts w:ascii="Arial" w:hAnsi="Arial" w:cs="Arial"/>
          <w:sz w:val="22"/>
          <w:szCs w:val="22"/>
        </w:rPr>
        <w:t xml:space="preserve">Python scripts were developed in-house to </w:t>
      </w:r>
      <w:r w:rsidR="0FBE305C" w:rsidRPr="5DE3D0D8">
        <w:rPr>
          <w:rFonts w:ascii="Arial" w:hAnsi="Arial" w:cs="Arial"/>
          <w:sz w:val="22"/>
          <w:szCs w:val="22"/>
        </w:rPr>
        <w:t xml:space="preserve">expedite </w:t>
      </w:r>
      <w:r w:rsidR="00451664" w:rsidRPr="5DE3D0D8">
        <w:rPr>
          <w:rFonts w:ascii="Arial" w:hAnsi="Arial" w:cs="Arial"/>
          <w:sz w:val="22"/>
          <w:szCs w:val="22"/>
        </w:rPr>
        <w:t xml:space="preserve">the processing of NMR data, and the </w:t>
      </w:r>
      <w:proofErr w:type="spellStart"/>
      <w:r w:rsidR="00451664" w:rsidRPr="5DE3D0D8">
        <w:rPr>
          <w:rFonts w:ascii="Arial" w:hAnsi="Arial" w:cs="Arial"/>
          <w:sz w:val="22"/>
          <w:szCs w:val="22"/>
        </w:rPr>
        <w:t>TitrView</w:t>
      </w:r>
      <w:proofErr w:type="spellEnd"/>
      <w:r w:rsidR="00451664" w:rsidRPr="5DE3D0D8">
        <w:rPr>
          <w:rFonts w:ascii="Arial" w:hAnsi="Arial" w:cs="Arial"/>
          <w:sz w:val="22"/>
          <w:szCs w:val="22"/>
        </w:rPr>
        <w:t xml:space="preserve"> module of </w:t>
      </w:r>
      <w:proofErr w:type="spellStart"/>
      <w:r w:rsidR="00451664" w:rsidRPr="5DE3D0D8">
        <w:rPr>
          <w:rFonts w:ascii="Arial" w:hAnsi="Arial" w:cs="Arial"/>
          <w:sz w:val="22"/>
          <w:szCs w:val="22"/>
        </w:rPr>
        <w:t>nmrDraw</w:t>
      </w:r>
      <w:proofErr w:type="spellEnd"/>
      <w:r w:rsidR="00451664" w:rsidRPr="5DE3D0D8">
        <w:rPr>
          <w:rFonts w:ascii="Arial" w:hAnsi="Arial" w:cs="Arial"/>
          <w:sz w:val="22"/>
          <w:szCs w:val="22"/>
        </w:rPr>
        <w:t xml:space="preserve"> streamlines the analysis. For MST </w:t>
      </w:r>
      <w:r w:rsidR="001C00F8" w:rsidRPr="5DE3D0D8">
        <w:rPr>
          <w:rFonts w:ascii="Arial" w:hAnsi="Arial" w:cs="Arial"/>
          <w:sz w:val="22"/>
          <w:szCs w:val="22"/>
        </w:rPr>
        <w:t xml:space="preserve">and SPR </w:t>
      </w:r>
      <w:r w:rsidR="00451664" w:rsidRPr="5DE3D0D8">
        <w:rPr>
          <w:rFonts w:ascii="Arial" w:hAnsi="Arial" w:cs="Arial"/>
          <w:sz w:val="22"/>
          <w:szCs w:val="22"/>
        </w:rPr>
        <w:t>screening, a</w:t>
      </w:r>
      <w:r w:rsidR="00454557" w:rsidRPr="5DE3D0D8">
        <w:rPr>
          <w:rFonts w:ascii="Arial" w:hAnsi="Arial" w:cs="Arial"/>
          <w:sz w:val="22"/>
          <w:szCs w:val="22"/>
        </w:rPr>
        <w:t xml:space="preserve"> </w:t>
      </w:r>
      <w:proofErr w:type="spellStart"/>
      <w:r w:rsidR="00454557" w:rsidRPr="5DE3D0D8">
        <w:rPr>
          <w:rFonts w:ascii="Arial" w:hAnsi="Arial" w:cs="Arial"/>
          <w:sz w:val="22"/>
          <w:szCs w:val="22"/>
        </w:rPr>
        <w:t>Nanotemper</w:t>
      </w:r>
      <w:proofErr w:type="spellEnd"/>
      <w:r w:rsidR="00454557" w:rsidRPr="5DE3D0D8">
        <w:rPr>
          <w:rFonts w:ascii="Arial" w:hAnsi="Arial" w:cs="Arial"/>
          <w:sz w:val="22"/>
          <w:szCs w:val="22"/>
        </w:rPr>
        <w:t xml:space="preserve"> </w:t>
      </w:r>
      <w:proofErr w:type="spellStart"/>
      <w:proofErr w:type="gramStart"/>
      <w:r w:rsidR="00454557" w:rsidRPr="5DE3D0D8">
        <w:rPr>
          <w:rFonts w:ascii="Arial" w:hAnsi="Arial" w:cs="Arial"/>
          <w:sz w:val="22"/>
          <w:szCs w:val="22"/>
        </w:rPr>
        <w:t>NT.Auto</w:t>
      </w:r>
      <w:r w:rsidR="005369E4">
        <w:rPr>
          <w:rFonts w:ascii="Arial" w:hAnsi="Arial" w:cs="Arial"/>
          <w:sz w:val="22"/>
          <w:szCs w:val="22"/>
        </w:rPr>
        <w:t>mated</w:t>
      </w:r>
      <w:proofErr w:type="spellEnd"/>
      <w:proofErr w:type="gramEnd"/>
      <w:r w:rsidR="00454557" w:rsidRPr="5DE3D0D8">
        <w:rPr>
          <w:rFonts w:ascii="Arial" w:hAnsi="Arial" w:cs="Arial"/>
          <w:sz w:val="22"/>
          <w:szCs w:val="22"/>
        </w:rPr>
        <w:t xml:space="preserve"> instrument coupled to a Hamilton Starlet liquid handling robot</w:t>
      </w:r>
      <w:r w:rsidR="005A1A66" w:rsidRPr="5DE3D0D8">
        <w:rPr>
          <w:rFonts w:ascii="Arial" w:hAnsi="Arial" w:cs="Arial"/>
          <w:sz w:val="22"/>
          <w:szCs w:val="22"/>
        </w:rPr>
        <w:t xml:space="preserve"> was recently obtained through </w:t>
      </w:r>
      <w:r w:rsidR="00244AE0" w:rsidRPr="5DE3D0D8">
        <w:rPr>
          <w:rFonts w:ascii="Arial" w:hAnsi="Arial" w:cs="Arial"/>
          <w:sz w:val="22"/>
          <w:szCs w:val="22"/>
        </w:rPr>
        <w:t>S10</w:t>
      </w:r>
      <w:r w:rsidR="00934C34" w:rsidRPr="5DE3D0D8">
        <w:rPr>
          <w:rFonts w:ascii="Arial" w:hAnsi="Arial" w:cs="Arial"/>
          <w:sz w:val="22"/>
          <w:szCs w:val="22"/>
        </w:rPr>
        <w:t xml:space="preserve"> </w:t>
      </w:r>
      <w:r w:rsidR="00775188" w:rsidRPr="5DE3D0D8">
        <w:rPr>
          <w:rFonts w:ascii="Arial" w:hAnsi="Arial" w:cs="Arial"/>
          <w:sz w:val="22"/>
          <w:szCs w:val="22"/>
        </w:rPr>
        <w:t>OD025036 (PI, Dr. Blake Hill</w:t>
      </w:r>
      <w:r w:rsidR="008E2F32" w:rsidRPr="5DE3D0D8">
        <w:rPr>
          <w:rFonts w:ascii="Arial" w:hAnsi="Arial" w:cs="Arial"/>
          <w:sz w:val="22"/>
          <w:szCs w:val="22"/>
        </w:rPr>
        <w:t>, Professor of Biochemistry</w:t>
      </w:r>
      <w:r w:rsidR="00775188" w:rsidRPr="5DE3D0D8">
        <w:rPr>
          <w:rFonts w:ascii="Arial" w:hAnsi="Arial" w:cs="Arial"/>
          <w:sz w:val="22"/>
          <w:szCs w:val="22"/>
        </w:rPr>
        <w:t>)</w:t>
      </w:r>
      <w:r w:rsidR="00454557" w:rsidRPr="5DE3D0D8">
        <w:rPr>
          <w:rFonts w:ascii="Arial" w:hAnsi="Arial" w:cs="Arial"/>
          <w:sz w:val="22"/>
          <w:szCs w:val="22"/>
        </w:rPr>
        <w:t xml:space="preserve">. </w:t>
      </w:r>
      <w:r w:rsidR="00451664" w:rsidRPr="5DE3D0D8">
        <w:rPr>
          <w:rFonts w:ascii="Arial" w:hAnsi="Arial" w:cs="Arial"/>
          <w:sz w:val="22"/>
          <w:szCs w:val="22"/>
        </w:rPr>
        <w:t>For SPR screening,</w:t>
      </w:r>
      <w:r w:rsidR="00FE0F2D" w:rsidRPr="5DE3D0D8">
        <w:rPr>
          <w:rFonts w:ascii="Arial" w:hAnsi="Arial" w:cs="Arial"/>
          <w:sz w:val="22"/>
          <w:szCs w:val="22"/>
        </w:rPr>
        <w:t xml:space="preserve"> </w:t>
      </w:r>
      <w:r w:rsidR="005A1A66" w:rsidRPr="5DE3D0D8">
        <w:rPr>
          <w:rFonts w:ascii="Arial" w:hAnsi="Arial" w:cs="Arial"/>
          <w:sz w:val="22"/>
          <w:szCs w:val="22"/>
        </w:rPr>
        <w:t xml:space="preserve">a </w:t>
      </w:r>
      <w:proofErr w:type="spellStart"/>
      <w:r w:rsidR="00FE0F2D" w:rsidRPr="5DE3D0D8">
        <w:rPr>
          <w:rFonts w:ascii="Arial" w:hAnsi="Arial" w:cs="Arial"/>
          <w:sz w:val="22"/>
          <w:szCs w:val="22"/>
        </w:rPr>
        <w:t>BIAcore</w:t>
      </w:r>
      <w:proofErr w:type="spellEnd"/>
      <w:r w:rsidR="00FE0F2D" w:rsidRPr="5DE3D0D8">
        <w:rPr>
          <w:rFonts w:ascii="Arial" w:hAnsi="Arial" w:cs="Arial"/>
          <w:sz w:val="22"/>
          <w:szCs w:val="22"/>
        </w:rPr>
        <w:t xml:space="preserve"> S200 SPR instrument</w:t>
      </w:r>
      <w:r w:rsidR="005A1A66" w:rsidRPr="5DE3D0D8">
        <w:rPr>
          <w:rFonts w:ascii="Arial" w:hAnsi="Arial" w:cs="Arial"/>
          <w:sz w:val="22"/>
          <w:szCs w:val="22"/>
        </w:rPr>
        <w:t xml:space="preserve"> </w:t>
      </w:r>
      <w:r w:rsidR="007B7DA2" w:rsidRPr="5DE3D0D8">
        <w:rPr>
          <w:rFonts w:ascii="Arial" w:hAnsi="Arial" w:cs="Arial"/>
          <w:sz w:val="22"/>
          <w:szCs w:val="22"/>
        </w:rPr>
        <w:t xml:space="preserve">with increased sensitivity </w:t>
      </w:r>
      <w:r w:rsidR="009C5470" w:rsidRPr="5DE3D0D8">
        <w:rPr>
          <w:rFonts w:ascii="Arial" w:hAnsi="Arial" w:cs="Arial"/>
          <w:sz w:val="22"/>
          <w:szCs w:val="22"/>
        </w:rPr>
        <w:t xml:space="preserve">necessary for </w:t>
      </w:r>
      <w:r w:rsidR="007B7DA2" w:rsidRPr="5DE3D0D8">
        <w:rPr>
          <w:rFonts w:ascii="Arial" w:hAnsi="Arial" w:cs="Arial"/>
          <w:sz w:val="22"/>
          <w:szCs w:val="22"/>
        </w:rPr>
        <w:t xml:space="preserve">fragment </w:t>
      </w:r>
      <w:r w:rsidR="009C5470" w:rsidRPr="5DE3D0D8">
        <w:rPr>
          <w:rFonts w:ascii="Arial" w:hAnsi="Arial" w:cs="Arial"/>
          <w:sz w:val="22"/>
          <w:szCs w:val="22"/>
        </w:rPr>
        <w:t xml:space="preserve">screening </w:t>
      </w:r>
      <w:r w:rsidR="005A1A66" w:rsidRPr="5DE3D0D8">
        <w:rPr>
          <w:rFonts w:ascii="Arial" w:hAnsi="Arial" w:cs="Arial"/>
          <w:sz w:val="22"/>
          <w:szCs w:val="22"/>
        </w:rPr>
        <w:t xml:space="preserve">was recently obtained through </w:t>
      </w:r>
      <w:r w:rsidR="00244AE0" w:rsidRPr="5DE3D0D8">
        <w:rPr>
          <w:rFonts w:ascii="Arial" w:hAnsi="Arial" w:cs="Arial"/>
          <w:sz w:val="22"/>
          <w:szCs w:val="22"/>
        </w:rPr>
        <w:t>S10</w:t>
      </w:r>
      <w:r w:rsidR="00934C34" w:rsidRPr="5DE3D0D8">
        <w:rPr>
          <w:rFonts w:ascii="Arial" w:hAnsi="Arial" w:cs="Arial"/>
          <w:sz w:val="22"/>
          <w:szCs w:val="22"/>
        </w:rPr>
        <w:t xml:space="preserve"> </w:t>
      </w:r>
      <w:r w:rsidR="008E2F32" w:rsidRPr="5DE3D0D8">
        <w:rPr>
          <w:rFonts w:ascii="Arial" w:hAnsi="Arial" w:cs="Arial"/>
          <w:sz w:val="22"/>
          <w:szCs w:val="22"/>
        </w:rPr>
        <w:t xml:space="preserve">OD028640 (PI, Dr. Nancy </w:t>
      </w:r>
      <w:proofErr w:type="spellStart"/>
      <w:r w:rsidR="008E2F32" w:rsidRPr="5DE3D0D8">
        <w:rPr>
          <w:rFonts w:ascii="Arial" w:hAnsi="Arial" w:cs="Arial"/>
          <w:sz w:val="22"/>
          <w:szCs w:val="22"/>
        </w:rPr>
        <w:t>Dahms</w:t>
      </w:r>
      <w:proofErr w:type="spellEnd"/>
      <w:r w:rsidR="008E2F32" w:rsidRPr="5DE3D0D8">
        <w:rPr>
          <w:rFonts w:ascii="Arial" w:hAnsi="Arial" w:cs="Arial"/>
          <w:sz w:val="22"/>
          <w:szCs w:val="22"/>
        </w:rPr>
        <w:t>, Professor of Biochemistry</w:t>
      </w:r>
      <w:r w:rsidR="00244AE0" w:rsidRPr="5DE3D0D8">
        <w:rPr>
          <w:rFonts w:ascii="Arial" w:hAnsi="Arial" w:cs="Arial"/>
          <w:sz w:val="22"/>
          <w:szCs w:val="22"/>
        </w:rPr>
        <w:t>.</w:t>
      </w:r>
      <w:r w:rsidR="00FE0F2D" w:rsidRPr="5DE3D0D8">
        <w:rPr>
          <w:rFonts w:ascii="Arial" w:hAnsi="Arial" w:cs="Arial"/>
          <w:sz w:val="22"/>
          <w:szCs w:val="22"/>
        </w:rPr>
        <w:t xml:space="preserve"> </w:t>
      </w:r>
      <w:r w:rsidR="00454557" w:rsidRPr="5DE3D0D8">
        <w:rPr>
          <w:rFonts w:ascii="Arial" w:hAnsi="Arial" w:cs="Arial"/>
          <w:sz w:val="22"/>
          <w:szCs w:val="22"/>
        </w:rPr>
        <w:t xml:space="preserve">Together, these instruments enable </w:t>
      </w:r>
      <w:r w:rsidR="002A3420" w:rsidRPr="5DE3D0D8">
        <w:rPr>
          <w:rFonts w:ascii="Arial" w:hAnsi="Arial" w:cs="Arial"/>
          <w:sz w:val="22"/>
          <w:szCs w:val="22"/>
        </w:rPr>
        <w:t xml:space="preserve">the </w:t>
      </w:r>
      <w:r w:rsidR="00454557" w:rsidRPr="5DE3D0D8">
        <w:rPr>
          <w:rFonts w:ascii="Arial" w:hAnsi="Arial" w:cs="Arial"/>
          <w:sz w:val="22"/>
          <w:szCs w:val="22"/>
        </w:rPr>
        <w:t>highly automated screening of thousands</w:t>
      </w:r>
      <w:r w:rsidR="002A3420" w:rsidRPr="5DE3D0D8">
        <w:rPr>
          <w:rFonts w:ascii="Arial" w:hAnsi="Arial" w:cs="Arial"/>
          <w:sz w:val="22"/>
          <w:szCs w:val="22"/>
        </w:rPr>
        <w:t xml:space="preserve"> of</w:t>
      </w:r>
      <w:r w:rsidR="00454557" w:rsidRPr="5DE3D0D8">
        <w:rPr>
          <w:rFonts w:ascii="Arial" w:hAnsi="Arial" w:cs="Arial"/>
          <w:sz w:val="22"/>
          <w:szCs w:val="22"/>
        </w:rPr>
        <w:t xml:space="preserve"> compounds per week.</w:t>
      </w:r>
    </w:p>
    <w:p w14:paraId="0954CBD8" w14:textId="19D759A3" w:rsidR="00162A8E" w:rsidRPr="002319C9" w:rsidRDefault="00162A8E" w:rsidP="00C163A1">
      <w:pPr>
        <w:tabs>
          <w:tab w:val="left" w:pos="0"/>
        </w:tabs>
        <w:spacing w:after="120"/>
        <w:rPr>
          <w:rFonts w:ascii="Arial" w:eastAsia="Arial" w:hAnsi="Arial" w:cs="Arial"/>
          <w:b/>
          <w:sz w:val="22"/>
          <w:szCs w:val="22"/>
        </w:rPr>
      </w:pPr>
      <w:r w:rsidRPr="002319C9">
        <w:rPr>
          <w:rFonts w:ascii="Arial" w:eastAsia="Arial" w:hAnsi="Arial" w:cs="Arial"/>
          <w:b/>
          <w:sz w:val="22"/>
          <w:szCs w:val="22"/>
        </w:rPr>
        <w:lastRenderedPageBreak/>
        <w:t>Structural Genomics Unit</w:t>
      </w:r>
      <w:r w:rsidR="009A31C3" w:rsidRPr="002319C9">
        <w:rPr>
          <w:rFonts w:ascii="Arial" w:eastAsia="Arial" w:hAnsi="Arial" w:cs="Arial"/>
          <w:b/>
          <w:sz w:val="22"/>
          <w:szCs w:val="22"/>
        </w:rPr>
        <w:t xml:space="preserve"> (SGU)</w:t>
      </w:r>
    </w:p>
    <w:p w14:paraId="5A58DDDD" w14:textId="00878A99" w:rsidR="00715F59" w:rsidRPr="002319C9" w:rsidRDefault="00715F59" w:rsidP="5DE3D0D8">
      <w:pPr>
        <w:spacing w:after="120"/>
        <w:rPr>
          <w:rFonts w:ascii="Arial" w:eastAsia="Arial" w:hAnsi="Arial" w:cs="Arial"/>
          <w:b/>
          <w:bCs/>
          <w:sz w:val="22"/>
          <w:szCs w:val="22"/>
        </w:rPr>
      </w:pPr>
      <w:r w:rsidRPr="4744B16C">
        <w:rPr>
          <w:rFonts w:ascii="Arial" w:eastAsia="Arial" w:hAnsi="Arial" w:cs="Arial"/>
          <w:sz w:val="22"/>
          <w:szCs w:val="22"/>
        </w:rPr>
        <w:t>The SGU laboratory (</w:t>
      </w:r>
      <w:r w:rsidR="00B22956">
        <w:rPr>
          <w:rFonts w:ascii="Arial" w:eastAsia="Arial" w:hAnsi="Arial" w:cs="Arial"/>
          <w:sz w:val="22"/>
          <w:szCs w:val="22"/>
        </w:rPr>
        <w:t xml:space="preserve">Dr. Volkman, Director; </w:t>
      </w:r>
      <w:r w:rsidRPr="4744B16C">
        <w:rPr>
          <w:rFonts w:ascii="Arial" w:eastAsia="Arial" w:hAnsi="Arial" w:cs="Arial"/>
          <w:sz w:val="22"/>
          <w:szCs w:val="22"/>
        </w:rPr>
        <w:t xml:space="preserve">Dr. </w:t>
      </w:r>
      <w:r w:rsidR="009839BA" w:rsidRPr="4744B16C">
        <w:rPr>
          <w:rFonts w:ascii="Arial" w:eastAsia="Arial" w:hAnsi="Arial" w:cs="Arial"/>
          <w:sz w:val="22"/>
          <w:szCs w:val="22"/>
        </w:rPr>
        <w:t>Smith, Associate Director</w:t>
      </w:r>
      <w:r w:rsidRPr="4744B16C">
        <w:rPr>
          <w:rFonts w:ascii="Arial" w:eastAsia="Arial" w:hAnsi="Arial" w:cs="Arial"/>
          <w:sz w:val="22"/>
          <w:szCs w:val="22"/>
        </w:rPr>
        <w:t xml:space="preserve">), located in the </w:t>
      </w:r>
      <w:r w:rsidR="0C83C89D" w:rsidRPr="4744B16C">
        <w:rPr>
          <w:rFonts w:ascii="Arial" w:eastAsia="Arial" w:hAnsi="Arial" w:cs="Arial"/>
          <w:sz w:val="22"/>
          <w:szCs w:val="22"/>
        </w:rPr>
        <w:t xml:space="preserve">MCW </w:t>
      </w:r>
      <w:r w:rsidR="009839BA" w:rsidRPr="4744B16C">
        <w:rPr>
          <w:rFonts w:ascii="Arial" w:eastAsia="Arial" w:hAnsi="Arial" w:cs="Arial"/>
          <w:sz w:val="22"/>
          <w:szCs w:val="22"/>
        </w:rPr>
        <w:t xml:space="preserve">Mellowes Center for </w:t>
      </w:r>
      <w:r w:rsidRPr="4744B16C">
        <w:rPr>
          <w:rFonts w:ascii="Arial" w:eastAsia="Arial" w:hAnsi="Arial" w:cs="Arial"/>
          <w:sz w:val="22"/>
          <w:szCs w:val="22"/>
        </w:rPr>
        <w:t>Genomic Sciences</w:t>
      </w:r>
      <w:r w:rsidR="009839BA" w:rsidRPr="4744B16C">
        <w:rPr>
          <w:rFonts w:ascii="Arial" w:eastAsia="Arial" w:hAnsi="Arial" w:cs="Arial"/>
          <w:sz w:val="22"/>
          <w:szCs w:val="22"/>
        </w:rPr>
        <w:t xml:space="preserve"> &amp;</w:t>
      </w:r>
      <w:r w:rsidRPr="4744B16C">
        <w:rPr>
          <w:rFonts w:ascii="Arial" w:eastAsia="Arial" w:hAnsi="Arial" w:cs="Arial"/>
          <w:sz w:val="22"/>
          <w:szCs w:val="22"/>
        </w:rPr>
        <w:t xml:space="preserve"> Precision Medicine, is equipped with all necessary instrumentation for</w:t>
      </w:r>
      <w:r w:rsidR="00403050" w:rsidRPr="4744B16C">
        <w:rPr>
          <w:rFonts w:ascii="Arial" w:eastAsia="Arial" w:hAnsi="Arial" w:cs="Arial"/>
          <w:sz w:val="22"/>
          <w:szCs w:val="22"/>
        </w:rPr>
        <w:t xml:space="preserve"> high-throughput</w:t>
      </w:r>
      <w:r w:rsidRPr="4744B16C">
        <w:rPr>
          <w:rFonts w:ascii="Arial" w:eastAsia="Arial" w:hAnsi="Arial" w:cs="Arial"/>
          <w:sz w:val="22"/>
          <w:szCs w:val="22"/>
        </w:rPr>
        <w:t xml:space="preserve"> recombinant protein expression and purification from </w:t>
      </w:r>
      <w:r w:rsidRPr="4744B16C">
        <w:rPr>
          <w:rFonts w:ascii="Arial" w:eastAsia="Arial" w:hAnsi="Arial" w:cs="Arial"/>
          <w:i/>
          <w:iCs/>
          <w:sz w:val="22"/>
          <w:szCs w:val="22"/>
        </w:rPr>
        <w:t>E. coli</w:t>
      </w:r>
      <w:r w:rsidRPr="4744B16C">
        <w:rPr>
          <w:rFonts w:ascii="Arial" w:eastAsia="Arial" w:hAnsi="Arial" w:cs="Arial"/>
          <w:sz w:val="22"/>
          <w:szCs w:val="22"/>
        </w:rPr>
        <w:t xml:space="preserve">. </w:t>
      </w:r>
      <w:r w:rsidR="008664E8" w:rsidRPr="4744B16C">
        <w:rPr>
          <w:rFonts w:ascii="Arial" w:hAnsi="Arial" w:cs="Arial"/>
          <w:sz w:val="22"/>
          <w:szCs w:val="22"/>
        </w:rPr>
        <w:t>P</w:t>
      </w:r>
      <w:r w:rsidR="00056000" w:rsidRPr="4744B16C">
        <w:rPr>
          <w:rFonts w:ascii="Arial" w:hAnsi="Arial" w:cs="Arial"/>
          <w:sz w:val="22"/>
          <w:szCs w:val="22"/>
        </w:rPr>
        <w:t>rotein target</w:t>
      </w:r>
      <w:r w:rsidR="008664E8" w:rsidRPr="4744B16C">
        <w:rPr>
          <w:rFonts w:ascii="Arial" w:hAnsi="Arial" w:cs="Arial"/>
          <w:sz w:val="22"/>
          <w:szCs w:val="22"/>
        </w:rPr>
        <w:t>s,</w:t>
      </w:r>
      <w:r w:rsidR="000C5DBB" w:rsidRPr="4744B16C">
        <w:rPr>
          <w:rFonts w:ascii="Arial" w:hAnsi="Arial" w:cs="Arial"/>
          <w:sz w:val="22"/>
          <w:szCs w:val="22"/>
        </w:rPr>
        <w:t xml:space="preserve"> individual prep</w:t>
      </w:r>
      <w:r w:rsidR="008664E8" w:rsidRPr="4744B16C">
        <w:rPr>
          <w:rFonts w:ascii="Arial" w:hAnsi="Arial" w:cs="Arial"/>
          <w:sz w:val="22"/>
          <w:szCs w:val="22"/>
        </w:rPr>
        <w:t>s,</w:t>
      </w:r>
      <w:r w:rsidR="00AE0D41" w:rsidRPr="4744B16C">
        <w:rPr>
          <w:rFonts w:ascii="Arial" w:hAnsi="Arial" w:cs="Arial"/>
          <w:sz w:val="22"/>
          <w:szCs w:val="22"/>
        </w:rPr>
        <w:t xml:space="preserve"> and plasmids</w:t>
      </w:r>
      <w:r w:rsidR="00056000" w:rsidRPr="4744B16C">
        <w:rPr>
          <w:rFonts w:ascii="Arial" w:hAnsi="Arial" w:cs="Arial"/>
          <w:sz w:val="22"/>
          <w:szCs w:val="22"/>
        </w:rPr>
        <w:t xml:space="preserve"> are given a unique ID and </w:t>
      </w:r>
      <w:proofErr w:type="gramStart"/>
      <w:r w:rsidR="00056000" w:rsidRPr="4744B16C">
        <w:rPr>
          <w:rFonts w:ascii="Arial" w:hAnsi="Arial" w:cs="Arial"/>
          <w:sz w:val="22"/>
          <w:szCs w:val="22"/>
        </w:rPr>
        <w:t>entered into</w:t>
      </w:r>
      <w:proofErr w:type="gramEnd"/>
      <w:r w:rsidR="00056000" w:rsidRPr="4744B16C">
        <w:rPr>
          <w:rFonts w:ascii="Arial" w:hAnsi="Arial" w:cs="Arial"/>
          <w:sz w:val="22"/>
          <w:szCs w:val="22"/>
        </w:rPr>
        <w:t xml:space="preserve"> a</w:t>
      </w:r>
      <w:r w:rsidR="000C5DBB" w:rsidRPr="4744B16C">
        <w:rPr>
          <w:rFonts w:ascii="Arial" w:hAnsi="Arial" w:cs="Arial"/>
          <w:sz w:val="22"/>
          <w:szCs w:val="22"/>
        </w:rPr>
        <w:t xml:space="preserve">n </w:t>
      </w:r>
      <w:proofErr w:type="spellStart"/>
      <w:r w:rsidR="000C5DBB" w:rsidRPr="4744B16C">
        <w:rPr>
          <w:rFonts w:ascii="Arial" w:hAnsi="Arial" w:cs="Arial"/>
          <w:sz w:val="22"/>
          <w:szCs w:val="22"/>
        </w:rPr>
        <w:t>Airtable</w:t>
      </w:r>
      <w:proofErr w:type="spellEnd"/>
      <w:r w:rsidR="00056000" w:rsidRPr="4744B16C">
        <w:rPr>
          <w:rFonts w:ascii="Arial" w:hAnsi="Arial" w:cs="Arial"/>
          <w:sz w:val="22"/>
          <w:szCs w:val="22"/>
        </w:rPr>
        <w:t xml:space="preserve"> </w:t>
      </w:r>
      <w:r w:rsidR="005A5E2F">
        <w:rPr>
          <w:rFonts w:ascii="Arial" w:hAnsi="Arial" w:cs="Arial"/>
          <w:sz w:val="22"/>
          <w:szCs w:val="22"/>
        </w:rPr>
        <w:t xml:space="preserve">online </w:t>
      </w:r>
      <w:r w:rsidR="00F45783">
        <w:rPr>
          <w:rFonts w:ascii="Arial" w:hAnsi="Arial" w:cs="Arial"/>
          <w:sz w:val="22"/>
          <w:szCs w:val="22"/>
        </w:rPr>
        <w:t>database</w:t>
      </w:r>
      <w:r w:rsidR="2382547C" w:rsidRPr="4744B16C">
        <w:rPr>
          <w:rFonts w:ascii="Arial" w:hAnsi="Arial" w:cs="Arial"/>
          <w:sz w:val="22"/>
          <w:szCs w:val="22"/>
        </w:rPr>
        <w:t>. This system facilitates</w:t>
      </w:r>
      <w:r w:rsidR="0032014D">
        <w:rPr>
          <w:rFonts w:ascii="Arial" w:hAnsi="Arial" w:cs="Arial"/>
          <w:sz w:val="22"/>
          <w:szCs w:val="22"/>
        </w:rPr>
        <w:t xml:space="preserve"> </w:t>
      </w:r>
      <w:r w:rsidR="0080746C" w:rsidRPr="4744B16C">
        <w:rPr>
          <w:rFonts w:ascii="Arial" w:hAnsi="Arial" w:cs="Arial"/>
          <w:sz w:val="22"/>
          <w:szCs w:val="22"/>
        </w:rPr>
        <w:t>collaborative</w:t>
      </w:r>
      <w:r w:rsidR="00FC29AD" w:rsidRPr="4744B16C">
        <w:rPr>
          <w:rFonts w:ascii="Arial" w:hAnsi="Arial" w:cs="Arial"/>
          <w:sz w:val="22"/>
          <w:szCs w:val="22"/>
        </w:rPr>
        <w:t xml:space="preserve"> applications and databases</w:t>
      </w:r>
      <w:r w:rsidR="0080746C" w:rsidRPr="4744B16C">
        <w:rPr>
          <w:rFonts w:ascii="Arial" w:hAnsi="Arial" w:cs="Arial"/>
          <w:sz w:val="22"/>
          <w:szCs w:val="22"/>
        </w:rPr>
        <w:t xml:space="preserve"> </w:t>
      </w:r>
      <w:r w:rsidR="00235AA5" w:rsidRPr="4744B16C">
        <w:rPr>
          <w:rFonts w:ascii="Arial" w:hAnsi="Arial" w:cs="Arial"/>
          <w:sz w:val="22"/>
          <w:szCs w:val="22"/>
        </w:rPr>
        <w:t xml:space="preserve">hyperlinked to </w:t>
      </w:r>
      <w:proofErr w:type="spellStart"/>
      <w:r w:rsidR="00235AA5" w:rsidRPr="4744B16C">
        <w:rPr>
          <w:rFonts w:ascii="Arial" w:hAnsi="Arial" w:cs="Arial"/>
          <w:sz w:val="22"/>
          <w:szCs w:val="22"/>
        </w:rPr>
        <w:t>LabArchives</w:t>
      </w:r>
      <w:proofErr w:type="spellEnd"/>
      <w:r w:rsidR="00235AA5" w:rsidRPr="4744B16C">
        <w:rPr>
          <w:rFonts w:ascii="Arial" w:hAnsi="Arial" w:cs="Arial"/>
          <w:sz w:val="22"/>
          <w:szCs w:val="22"/>
        </w:rPr>
        <w:t xml:space="preserve"> electronic </w:t>
      </w:r>
      <w:r w:rsidR="004B3CC2" w:rsidRPr="4744B16C">
        <w:rPr>
          <w:rFonts w:ascii="Arial" w:hAnsi="Arial" w:cs="Arial"/>
          <w:sz w:val="22"/>
          <w:szCs w:val="22"/>
        </w:rPr>
        <w:t>research</w:t>
      </w:r>
      <w:r w:rsidR="00235AA5" w:rsidRPr="4744B16C">
        <w:rPr>
          <w:rFonts w:ascii="Arial" w:hAnsi="Arial" w:cs="Arial"/>
          <w:sz w:val="22"/>
          <w:szCs w:val="22"/>
        </w:rPr>
        <w:t xml:space="preserve"> notebook entr</w:t>
      </w:r>
      <w:r w:rsidR="00AE0D41" w:rsidRPr="4744B16C">
        <w:rPr>
          <w:rFonts w:ascii="Arial" w:hAnsi="Arial" w:cs="Arial"/>
          <w:sz w:val="22"/>
          <w:szCs w:val="22"/>
        </w:rPr>
        <w:t>ies</w:t>
      </w:r>
      <w:r w:rsidR="00235AA5" w:rsidRPr="4744B16C">
        <w:rPr>
          <w:rFonts w:ascii="Arial" w:hAnsi="Arial" w:cs="Arial"/>
          <w:sz w:val="22"/>
          <w:szCs w:val="22"/>
        </w:rPr>
        <w:t xml:space="preserve"> within the SGU team</w:t>
      </w:r>
      <w:r w:rsidR="00056000" w:rsidRPr="4744B16C">
        <w:rPr>
          <w:rFonts w:ascii="Arial" w:hAnsi="Arial" w:cs="Arial"/>
          <w:sz w:val="22"/>
          <w:szCs w:val="22"/>
        </w:rPr>
        <w:t xml:space="preserve">. </w:t>
      </w:r>
      <w:r w:rsidRPr="4744B16C">
        <w:rPr>
          <w:rFonts w:ascii="Arial" w:eastAsia="Arial" w:hAnsi="Arial" w:cs="Arial"/>
          <w:sz w:val="22"/>
          <w:szCs w:val="22"/>
        </w:rPr>
        <w:t xml:space="preserve">For protein expression, the laboratory contains two </w:t>
      </w:r>
      <w:proofErr w:type="spellStart"/>
      <w:r w:rsidRPr="4744B16C">
        <w:rPr>
          <w:rFonts w:ascii="Arial" w:eastAsia="Arial" w:hAnsi="Arial" w:cs="Arial"/>
          <w:sz w:val="22"/>
          <w:szCs w:val="22"/>
        </w:rPr>
        <w:t>Thermo</w:t>
      </w:r>
      <w:proofErr w:type="spellEnd"/>
      <w:r w:rsidRPr="4744B16C">
        <w:rPr>
          <w:rFonts w:ascii="Arial" w:eastAsia="Arial" w:hAnsi="Arial" w:cs="Arial"/>
          <w:sz w:val="22"/>
          <w:szCs w:val="22"/>
        </w:rPr>
        <w:t xml:space="preserve"> Scientific </w:t>
      </w:r>
      <w:proofErr w:type="spellStart"/>
      <w:r w:rsidRPr="4744B16C">
        <w:rPr>
          <w:rFonts w:ascii="Arial" w:eastAsia="Arial" w:hAnsi="Arial" w:cs="Arial"/>
          <w:sz w:val="22"/>
          <w:szCs w:val="22"/>
        </w:rPr>
        <w:t>MaxQ</w:t>
      </w:r>
      <w:proofErr w:type="spellEnd"/>
      <w:r w:rsidRPr="4744B16C">
        <w:rPr>
          <w:rFonts w:ascii="Arial" w:eastAsia="Arial" w:hAnsi="Arial" w:cs="Arial"/>
          <w:sz w:val="22"/>
          <w:szCs w:val="22"/>
        </w:rPr>
        <w:t xml:space="preserve"> 800 stackable incubator shakers capable of cooling and heating. For </w:t>
      </w:r>
      <w:r w:rsidR="000A0779" w:rsidRPr="4744B16C">
        <w:rPr>
          <w:rFonts w:ascii="Arial" w:eastAsia="Arial" w:hAnsi="Arial" w:cs="Arial"/>
          <w:sz w:val="22"/>
          <w:szCs w:val="22"/>
        </w:rPr>
        <w:t xml:space="preserve">automated </w:t>
      </w:r>
      <w:r w:rsidRPr="4744B16C">
        <w:rPr>
          <w:rFonts w:ascii="Arial" w:eastAsia="Arial" w:hAnsi="Arial" w:cs="Arial"/>
          <w:sz w:val="22"/>
          <w:szCs w:val="22"/>
        </w:rPr>
        <w:t>protein purification, the laboratory houses a Promega Maxwell-16 robot for automated</w:t>
      </w:r>
      <w:r w:rsidR="002A3420" w:rsidRPr="4744B16C">
        <w:rPr>
          <w:rFonts w:ascii="Arial" w:eastAsia="Arial" w:hAnsi="Arial" w:cs="Arial"/>
          <w:sz w:val="22"/>
          <w:szCs w:val="22"/>
        </w:rPr>
        <w:t>, parallel</w:t>
      </w:r>
      <w:r w:rsidRPr="4744B16C">
        <w:rPr>
          <w:rFonts w:ascii="Arial" w:eastAsia="Arial" w:hAnsi="Arial" w:cs="Arial"/>
          <w:sz w:val="22"/>
          <w:szCs w:val="22"/>
        </w:rPr>
        <w:t xml:space="preserve"> purification of up to 16 distinct proteins using immobilized metal affinity chromatography</w:t>
      </w:r>
      <w:r w:rsidR="00C90675" w:rsidRPr="4744B16C">
        <w:rPr>
          <w:rFonts w:ascii="Arial" w:eastAsia="Arial" w:hAnsi="Arial" w:cs="Arial"/>
          <w:sz w:val="22"/>
          <w:szCs w:val="22"/>
        </w:rPr>
        <w:t xml:space="preserve"> and</w:t>
      </w:r>
      <w:r w:rsidRPr="4744B16C">
        <w:rPr>
          <w:rFonts w:ascii="Arial" w:eastAsia="Arial" w:hAnsi="Arial" w:cs="Arial"/>
          <w:sz w:val="22"/>
          <w:szCs w:val="22"/>
        </w:rPr>
        <w:t xml:space="preserve"> </w:t>
      </w:r>
      <w:r w:rsidR="00C90675" w:rsidRPr="4744B16C">
        <w:rPr>
          <w:rFonts w:ascii="Arial" w:eastAsia="Arial" w:hAnsi="Arial" w:cs="Arial"/>
          <w:sz w:val="22"/>
          <w:szCs w:val="22"/>
        </w:rPr>
        <w:t xml:space="preserve">a </w:t>
      </w:r>
      <w:proofErr w:type="spellStart"/>
      <w:r w:rsidR="00C90675" w:rsidRPr="4744B16C">
        <w:rPr>
          <w:rFonts w:ascii="Arial" w:eastAsia="Arial" w:hAnsi="Arial" w:cs="Arial"/>
          <w:sz w:val="22"/>
          <w:szCs w:val="22"/>
        </w:rPr>
        <w:t>GenScript</w:t>
      </w:r>
      <w:proofErr w:type="spellEnd"/>
      <w:r w:rsidR="00C90675" w:rsidRPr="4744B16C">
        <w:rPr>
          <w:rFonts w:ascii="Arial" w:eastAsia="Arial" w:hAnsi="Arial" w:cs="Arial"/>
          <w:sz w:val="22"/>
          <w:szCs w:val="22"/>
        </w:rPr>
        <w:t xml:space="preserve"> </w:t>
      </w:r>
      <w:proofErr w:type="spellStart"/>
      <w:r w:rsidR="00C90675" w:rsidRPr="4744B16C">
        <w:rPr>
          <w:rFonts w:ascii="Arial" w:eastAsia="Arial" w:hAnsi="Arial" w:cs="Arial"/>
          <w:sz w:val="22"/>
          <w:szCs w:val="22"/>
        </w:rPr>
        <w:t>AmMag</w:t>
      </w:r>
      <w:proofErr w:type="spellEnd"/>
      <w:r w:rsidR="00C90675" w:rsidRPr="4744B16C">
        <w:rPr>
          <w:rFonts w:ascii="Arial" w:eastAsia="Arial" w:hAnsi="Arial" w:cs="Arial"/>
          <w:sz w:val="22"/>
          <w:szCs w:val="22"/>
        </w:rPr>
        <w:t xml:space="preserve"> SA Plus protein purification robot, capable of 12-channel purification from cell pellet or lysate to purified protein in 40 minutes. </w:t>
      </w:r>
      <w:r w:rsidRPr="4744B16C">
        <w:rPr>
          <w:rFonts w:ascii="Arial" w:eastAsia="Arial" w:hAnsi="Arial" w:cs="Arial"/>
          <w:sz w:val="22"/>
          <w:szCs w:val="22"/>
        </w:rPr>
        <w:t>For additional protein purification, the laboratory contains an ÅKTA pure FPLC. The FPLC is housed in a Lab Research Products refrigerated cabinet</w:t>
      </w:r>
      <w:r w:rsidR="002A3420" w:rsidRPr="4744B16C">
        <w:rPr>
          <w:rFonts w:ascii="Arial" w:eastAsia="Arial" w:hAnsi="Arial" w:cs="Arial"/>
          <w:sz w:val="22"/>
          <w:szCs w:val="22"/>
        </w:rPr>
        <w:t>, includes</w:t>
      </w:r>
      <w:r w:rsidRPr="4744B16C">
        <w:rPr>
          <w:rFonts w:ascii="Arial" w:eastAsia="Arial" w:hAnsi="Arial" w:cs="Arial"/>
          <w:sz w:val="22"/>
          <w:szCs w:val="22"/>
        </w:rPr>
        <w:t xml:space="preserve"> </w:t>
      </w:r>
      <w:r w:rsidR="00DD0C22" w:rsidRPr="4744B16C">
        <w:rPr>
          <w:rFonts w:ascii="Arial" w:eastAsia="Arial" w:hAnsi="Arial" w:cs="Arial"/>
          <w:sz w:val="22"/>
          <w:szCs w:val="22"/>
        </w:rPr>
        <w:t>an</w:t>
      </w:r>
      <w:r w:rsidRPr="4744B16C">
        <w:rPr>
          <w:rFonts w:ascii="Arial" w:eastAsia="Arial" w:hAnsi="Arial" w:cs="Arial"/>
          <w:sz w:val="22"/>
          <w:szCs w:val="22"/>
        </w:rPr>
        <w:t xml:space="preserve"> F9-R fraction collector</w:t>
      </w:r>
      <w:r w:rsidR="00DD0C22" w:rsidRPr="4744B16C">
        <w:rPr>
          <w:rFonts w:ascii="Arial" w:eastAsia="Arial" w:hAnsi="Arial" w:cs="Arial"/>
          <w:sz w:val="22"/>
          <w:szCs w:val="22"/>
        </w:rPr>
        <w:t>,</w:t>
      </w:r>
      <w:r w:rsidRPr="4744B16C">
        <w:rPr>
          <w:rFonts w:ascii="Arial" w:eastAsia="Arial" w:hAnsi="Arial" w:cs="Arial"/>
          <w:sz w:val="22"/>
          <w:szCs w:val="22"/>
        </w:rPr>
        <w:t xml:space="preserve"> and is controlled by an HP computer. </w:t>
      </w:r>
      <w:r w:rsidR="00DD0C22" w:rsidRPr="4744B16C">
        <w:rPr>
          <w:rFonts w:ascii="Arial" w:eastAsia="Arial" w:hAnsi="Arial" w:cs="Arial"/>
          <w:sz w:val="22"/>
          <w:szCs w:val="22"/>
        </w:rPr>
        <w:t>To determine</w:t>
      </w:r>
      <w:r w:rsidRPr="4744B16C">
        <w:rPr>
          <w:rFonts w:ascii="Arial" w:eastAsia="Arial" w:hAnsi="Arial" w:cs="Arial"/>
          <w:sz w:val="22"/>
          <w:szCs w:val="22"/>
        </w:rPr>
        <w:t xml:space="preserve"> protein identity and purity, the laboratory includes a Bio-Rad </w:t>
      </w:r>
      <w:proofErr w:type="spellStart"/>
      <w:r w:rsidRPr="4744B16C">
        <w:rPr>
          <w:rFonts w:ascii="Arial" w:eastAsia="Arial" w:hAnsi="Arial" w:cs="Arial"/>
          <w:sz w:val="22"/>
          <w:szCs w:val="22"/>
        </w:rPr>
        <w:t>PowerPac</w:t>
      </w:r>
      <w:proofErr w:type="spellEnd"/>
      <w:r w:rsidRPr="4744B16C">
        <w:rPr>
          <w:rFonts w:ascii="Arial" w:eastAsia="Arial" w:hAnsi="Arial" w:cs="Arial"/>
          <w:sz w:val="22"/>
          <w:szCs w:val="22"/>
        </w:rPr>
        <w:t xml:space="preserve"> Basic power supply for SDS-PAGE analyses. The laboratory also includes an Eppendorf 5810R refrigerated tabletop centrifuge, a </w:t>
      </w:r>
      <w:proofErr w:type="spellStart"/>
      <w:r w:rsidRPr="4744B16C">
        <w:rPr>
          <w:rFonts w:ascii="Arial" w:eastAsia="Arial" w:hAnsi="Arial" w:cs="Arial"/>
          <w:sz w:val="22"/>
          <w:szCs w:val="22"/>
        </w:rPr>
        <w:t>Labnet</w:t>
      </w:r>
      <w:proofErr w:type="spellEnd"/>
      <w:r w:rsidRPr="4744B16C">
        <w:rPr>
          <w:rFonts w:ascii="Arial" w:eastAsia="Arial" w:hAnsi="Arial" w:cs="Arial"/>
          <w:sz w:val="22"/>
          <w:szCs w:val="22"/>
        </w:rPr>
        <w:t xml:space="preserve"> HERMLE MR-2 tabletop centrifuge, a Scientific Industries Vortex-Genie, an Eppendorf pipet set, a USA Scientific 2D Rocker, a </w:t>
      </w:r>
      <w:proofErr w:type="spellStart"/>
      <w:r w:rsidRPr="4744B16C">
        <w:rPr>
          <w:rFonts w:ascii="Arial" w:eastAsia="Arial" w:hAnsi="Arial" w:cs="Arial"/>
          <w:sz w:val="22"/>
          <w:szCs w:val="22"/>
        </w:rPr>
        <w:t>Welbilt</w:t>
      </w:r>
      <w:proofErr w:type="spellEnd"/>
      <w:r w:rsidRPr="4744B16C">
        <w:rPr>
          <w:rFonts w:ascii="Arial" w:eastAsia="Arial" w:hAnsi="Arial" w:cs="Arial"/>
          <w:sz w:val="22"/>
          <w:szCs w:val="22"/>
        </w:rPr>
        <w:t xml:space="preserve"> 4</w:t>
      </w:r>
      <w:r w:rsidR="00E839CF" w:rsidRPr="4744B16C">
        <w:rPr>
          <w:rFonts w:ascii="Arial" w:eastAsia="Arial" w:hAnsi="Arial" w:cs="Arial"/>
          <w:sz w:val="22"/>
          <w:szCs w:val="22"/>
        </w:rPr>
        <w:t xml:space="preserve"> </w:t>
      </w:r>
      <w:r w:rsidRPr="4744B16C">
        <w:rPr>
          <w:rFonts w:ascii="Arial" w:eastAsia="Arial" w:hAnsi="Arial" w:cs="Arial"/>
          <w:sz w:val="22"/>
          <w:szCs w:val="22"/>
        </w:rPr>
        <w:t xml:space="preserve">°C refrigerator, a Lab Research Products -20 °C freezer, and a </w:t>
      </w:r>
      <w:proofErr w:type="spellStart"/>
      <w:r w:rsidRPr="4744B16C">
        <w:rPr>
          <w:rFonts w:ascii="Arial" w:eastAsia="Arial" w:hAnsi="Arial" w:cs="Arial"/>
          <w:sz w:val="22"/>
          <w:szCs w:val="22"/>
        </w:rPr>
        <w:t>Thermo</w:t>
      </w:r>
      <w:proofErr w:type="spellEnd"/>
      <w:r w:rsidRPr="4744B16C">
        <w:rPr>
          <w:rFonts w:ascii="Arial" w:eastAsia="Arial" w:hAnsi="Arial" w:cs="Arial"/>
          <w:sz w:val="22"/>
          <w:szCs w:val="22"/>
        </w:rPr>
        <w:t xml:space="preserve"> Electron Corporation Forma ULT -80</w:t>
      </w:r>
      <w:r w:rsidR="00BC1517" w:rsidRPr="4744B16C">
        <w:rPr>
          <w:rFonts w:ascii="Arial" w:eastAsia="Arial" w:hAnsi="Arial" w:cs="Arial"/>
          <w:sz w:val="22"/>
          <w:szCs w:val="22"/>
        </w:rPr>
        <w:t xml:space="preserve"> </w:t>
      </w:r>
      <w:r w:rsidRPr="4744B16C">
        <w:rPr>
          <w:rFonts w:ascii="Arial" w:eastAsia="Arial" w:hAnsi="Arial" w:cs="Arial"/>
          <w:sz w:val="22"/>
          <w:szCs w:val="22"/>
        </w:rPr>
        <w:t>°C freezer.</w:t>
      </w:r>
    </w:p>
    <w:p w14:paraId="349323D7" w14:textId="16CEF3F1" w:rsidR="00A06187" w:rsidRPr="002319C9" w:rsidRDefault="0072559D" w:rsidP="00C163A1">
      <w:pPr>
        <w:pStyle w:val="Heading1"/>
        <w:spacing w:after="120"/>
        <w:rPr>
          <w:rFonts w:ascii="Arial" w:eastAsia="Times New Roman" w:hAnsi="Arial" w:cs="Arial"/>
          <w:i/>
        </w:rPr>
      </w:pPr>
      <w:r w:rsidRPr="0072559D">
        <w:rPr>
          <w:rFonts w:ascii="Arial" w:hAnsi="Arial" w:cs="Arial"/>
        </w:rPr>
        <w:t>Program in Chemical Biology</w:t>
      </w:r>
      <w:r w:rsidR="00A06187" w:rsidRPr="002319C9">
        <w:rPr>
          <w:rFonts w:ascii="Arial" w:hAnsi="Arial" w:cs="Arial"/>
        </w:rPr>
        <w:t xml:space="preserve"> Shared Equipment</w:t>
      </w:r>
    </w:p>
    <w:p w14:paraId="2929D2F9" w14:textId="27265AE4" w:rsidR="008B6333" w:rsidRPr="002319C9" w:rsidRDefault="008B6333" w:rsidP="00C163A1">
      <w:pPr>
        <w:widowControl w:val="0"/>
        <w:adjustRightInd w:val="0"/>
        <w:spacing w:after="120"/>
        <w:rPr>
          <w:rFonts w:ascii="Arial" w:hAnsi="Arial" w:cs="Arial"/>
          <w:sz w:val="22"/>
          <w:szCs w:val="22"/>
        </w:rPr>
      </w:pPr>
      <w:r w:rsidRPr="5DE3D0D8">
        <w:rPr>
          <w:rFonts w:ascii="Arial" w:hAnsi="Arial" w:cs="Arial"/>
          <w:b/>
          <w:bCs/>
          <w:i/>
          <w:iCs/>
          <w:sz w:val="22"/>
          <w:szCs w:val="22"/>
        </w:rPr>
        <w:t>Biomolecular Nuclear Magnetic Resonance facility</w:t>
      </w:r>
      <w:r w:rsidRPr="002319C9">
        <w:rPr>
          <w:rFonts w:ascii="Arial" w:hAnsi="Arial" w:cs="Arial"/>
          <w:b/>
          <w:bCs/>
          <w:sz w:val="22"/>
          <w:szCs w:val="22"/>
        </w:rPr>
        <w:t>.</w:t>
      </w:r>
      <w:r w:rsidRPr="5DE3D0D8">
        <w:rPr>
          <w:rFonts w:ascii="Arial" w:hAnsi="Arial" w:cs="Arial"/>
          <w:b/>
          <w:bCs/>
          <w:i/>
          <w:iCs/>
          <w:sz w:val="22"/>
          <w:szCs w:val="22"/>
        </w:rPr>
        <w:t xml:space="preserve"> </w:t>
      </w:r>
      <w:r w:rsidRPr="002319C9">
        <w:rPr>
          <w:rFonts w:ascii="Arial" w:hAnsi="Arial" w:cs="Arial"/>
          <w:sz w:val="22"/>
          <w:szCs w:val="22"/>
        </w:rPr>
        <w:t xml:space="preserve">The facility provides </w:t>
      </w:r>
      <w:r w:rsidR="00DD0C22" w:rsidRPr="002319C9">
        <w:rPr>
          <w:rFonts w:ascii="Arial" w:hAnsi="Arial" w:cs="Arial"/>
          <w:sz w:val="22"/>
          <w:szCs w:val="22"/>
        </w:rPr>
        <w:t>routine 1D and 2D NMR service</w:t>
      </w:r>
      <w:r w:rsidR="008B457C" w:rsidRPr="002319C9">
        <w:rPr>
          <w:rFonts w:ascii="Arial" w:hAnsi="Arial" w:cs="Arial"/>
          <w:sz w:val="22"/>
          <w:szCs w:val="22"/>
        </w:rPr>
        <w:t>, consultation,</w:t>
      </w:r>
      <w:r w:rsidRPr="002319C9">
        <w:rPr>
          <w:rFonts w:ascii="Arial" w:hAnsi="Arial" w:cs="Arial"/>
          <w:sz w:val="22"/>
          <w:szCs w:val="22"/>
        </w:rPr>
        <w:t xml:space="preserve"> and collaborative assistance with the acquisition and analysis of multidimensional, multinuclear protein NMR spectra. The facility houses four Bruker NMR spectrometers (one 500 MHz, two 600 MHz, and one 800 MHz) operated and maintained by Dr. Francis Peterson (Professor of Biochemistry</w:t>
      </w:r>
      <w:r w:rsidR="00894E19" w:rsidRPr="002319C9">
        <w:rPr>
          <w:rFonts w:ascii="Arial" w:hAnsi="Arial" w:cs="Arial"/>
          <w:sz w:val="22"/>
          <w:szCs w:val="22"/>
        </w:rPr>
        <w:t xml:space="preserve">, </w:t>
      </w:r>
      <w:r w:rsidRPr="002319C9">
        <w:rPr>
          <w:rFonts w:ascii="Arial" w:hAnsi="Arial" w:cs="Arial"/>
          <w:sz w:val="22"/>
          <w:szCs w:val="22"/>
        </w:rPr>
        <w:t xml:space="preserve">NMR facility manager) in a </w:t>
      </w:r>
      <w:proofErr w:type="gramStart"/>
      <w:r w:rsidRPr="002319C9">
        <w:rPr>
          <w:rFonts w:ascii="Arial" w:hAnsi="Arial" w:cs="Arial"/>
          <w:sz w:val="22"/>
          <w:szCs w:val="22"/>
        </w:rPr>
        <w:t>dedicated</w:t>
      </w:r>
      <w:proofErr w:type="gramEnd"/>
      <w:r w:rsidRPr="002319C9">
        <w:rPr>
          <w:rFonts w:ascii="Arial" w:hAnsi="Arial" w:cs="Arial"/>
          <w:sz w:val="22"/>
          <w:szCs w:val="22"/>
        </w:rPr>
        <w:t xml:space="preserve"> 2</w:t>
      </w:r>
      <w:r w:rsidR="007D75D1">
        <w:rPr>
          <w:rFonts w:ascii="Arial" w:hAnsi="Arial" w:cs="Arial"/>
          <w:sz w:val="22"/>
          <w:szCs w:val="22"/>
        </w:rPr>
        <w:t>,</w:t>
      </w:r>
      <w:r w:rsidRPr="002319C9">
        <w:rPr>
          <w:rFonts w:ascii="Arial" w:hAnsi="Arial" w:cs="Arial"/>
          <w:sz w:val="22"/>
          <w:szCs w:val="22"/>
        </w:rPr>
        <w:t>500 ft</w:t>
      </w:r>
      <w:r w:rsidRPr="002319C9">
        <w:rPr>
          <w:rFonts w:ascii="Arial" w:hAnsi="Arial" w:cs="Arial"/>
          <w:sz w:val="22"/>
          <w:szCs w:val="22"/>
          <w:vertAlign w:val="superscript"/>
        </w:rPr>
        <w:t>2</w:t>
      </w:r>
      <w:r w:rsidRPr="002319C9">
        <w:rPr>
          <w:rFonts w:ascii="Arial" w:hAnsi="Arial" w:cs="Arial"/>
          <w:position w:val="13"/>
          <w:sz w:val="22"/>
          <w:szCs w:val="22"/>
        </w:rPr>
        <w:t xml:space="preserve"> </w:t>
      </w:r>
      <w:r w:rsidRPr="002319C9">
        <w:rPr>
          <w:rFonts w:ascii="Arial" w:hAnsi="Arial" w:cs="Arial"/>
          <w:sz w:val="22"/>
          <w:szCs w:val="22"/>
        </w:rPr>
        <w:t xml:space="preserve">facility. Each NMR instrument is equipped with a </w:t>
      </w:r>
      <w:r w:rsidRPr="002319C9">
        <w:rPr>
          <w:rFonts w:ascii="Arial" w:hAnsi="Arial" w:cs="Arial"/>
          <w:sz w:val="22"/>
          <w:szCs w:val="22"/>
          <w:vertAlign w:val="superscript"/>
        </w:rPr>
        <w:t>1</w:t>
      </w:r>
      <w:r w:rsidRPr="002319C9">
        <w:rPr>
          <w:rFonts w:ascii="Arial" w:hAnsi="Arial" w:cs="Arial"/>
          <w:sz w:val="22"/>
          <w:szCs w:val="22"/>
        </w:rPr>
        <w:t>H/</w:t>
      </w:r>
      <w:r w:rsidRPr="002319C9">
        <w:rPr>
          <w:rFonts w:ascii="Arial" w:hAnsi="Arial" w:cs="Arial"/>
          <w:sz w:val="22"/>
          <w:szCs w:val="22"/>
          <w:vertAlign w:val="superscript"/>
        </w:rPr>
        <w:t>15</w:t>
      </w:r>
      <w:r w:rsidRPr="002319C9">
        <w:rPr>
          <w:rFonts w:ascii="Arial" w:hAnsi="Arial" w:cs="Arial"/>
          <w:sz w:val="22"/>
          <w:szCs w:val="22"/>
        </w:rPr>
        <w:t>N/</w:t>
      </w:r>
      <w:r w:rsidRPr="002319C9">
        <w:rPr>
          <w:rFonts w:ascii="Arial" w:hAnsi="Arial" w:cs="Arial"/>
          <w:sz w:val="22"/>
          <w:szCs w:val="22"/>
          <w:vertAlign w:val="superscript"/>
        </w:rPr>
        <w:t>13</w:t>
      </w:r>
      <w:r w:rsidRPr="002319C9">
        <w:rPr>
          <w:rFonts w:ascii="Arial" w:hAnsi="Arial" w:cs="Arial"/>
          <w:sz w:val="22"/>
          <w:szCs w:val="22"/>
        </w:rPr>
        <w:t xml:space="preserve">C cryoprobe for ultra-high sensitivity in biomolecular applications. The 500 and 800 MHz instruments also have </w:t>
      </w:r>
      <w:r w:rsidRPr="002319C9">
        <w:rPr>
          <w:rFonts w:ascii="Arial" w:hAnsi="Arial" w:cs="Arial"/>
          <w:sz w:val="22"/>
          <w:szCs w:val="22"/>
          <w:vertAlign w:val="superscript"/>
        </w:rPr>
        <w:t>19</w:t>
      </w:r>
      <w:r w:rsidRPr="002319C9">
        <w:rPr>
          <w:rFonts w:ascii="Arial" w:hAnsi="Arial" w:cs="Arial"/>
          <w:sz w:val="22"/>
          <w:szCs w:val="22"/>
        </w:rPr>
        <w:t xml:space="preserve">F detection, and the 800 MHz cryoprobe is equipped with three-axis XYZ pulsed-field gradients. The 600 and 800 MHz instruments are </w:t>
      </w:r>
      <w:r w:rsidR="00894E19" w:rsidRPr="002319C9">
        <w:rPr>
          <w:rFonts w:ascii="Arial" w:hAnsi="Arial" w:cs="Arial"/>
          <w:sz w:val="22"/>
          <w:szCs w:val="22"/>
        </w:rPr>
        <w:t>fitted</w:t>
      </w:r>
      <w:r w:rsidRPr="002319C9">
        <w:rPr>
          <w:rFonts w:ascii="Arial" w:hAnsi="Arial" w:cs="Arial"/>
          <w:sz w:val="22"/>
          <w:szCs w:val="22"/>
        </w:rPr>
        <w:t xml:space="preserve"> with </w:t>
      </w:r>
      <w:proofErr w:type="spellStart"/>
      <w:r w:rsidRPr="002319C9">
        <w:rPr>
          <w:rFonts w:ascii="Arial" w:hAnsi="Arial" w:cs="Arial"/>
          <w:sz w:val="22"/>
          <w:szCs w:val="22"/>
        </w:rPr>
        <w:t>SampleJet</w:t>
      </w:r>
      <w:proofErr w:type="spellEnd"/>
      <w:r w:rsidRPr="002319C9">
        <w:rPr>
          <w:rFonts w:ascii="Arial" w:hAnsi="Arial" w:cs="Arial"/>
          <w:sz w:val="22"/>
          <w:szCs w:val="22"/>
        </w:rPr>
        <w:t xml:space="preserve"> robots for automated NMR acquisition of samples in 96-</w:t>
      </w:r>
      <w:r w:rsidR="003A1EFC" w:rsidRPr="002319C9">
        <w:rPr>
          <w:rFonts w:ascii="Arial" w:hAnsi="Arial" w:cs="Arial"/>
          <w:sz w:val="22"/>
          <w:szCs w:val="22"/>
        </w:rPr>
        <w:t>tube</w:t>
      </w:r>
      <w:r w:rsidRPr="002319C9">
        <w:rPr>
          <w:rFonts w:ascii="Arial" w:hAnsi="Arial" w:cs="Arial"/>
          <w:sz w:val="22"/>
          <w:szCs w:val="22"/>
        </w:rPr>
        <w:t xml:space="preserve"> racks. One 600 MHz instrument is configured with a 1.7mm </w:t>
      </w:r>
      <w:r w:rsidRPr="002319C9">
        <w:rPr>
          <w:rFonts w:ascii="Arial" w:hAnsi="Arial" w:cs="Arial"/>
          <w:sz w:val="22"/>
          <w:szCs w:val="22"/>
          <w:vertAlign w:val="superscript"/>
        </w:rPr>
        <w:t>1</w:t>
      </w:r>
      <w:r w:rsidRPr="002319C9">
        <w:rPr>
          <w:rFonts w:ascii="Arial" w:hAnsi="Arial" w:cs="Arial"/>
          <w:sz w:val="22"/>
          <w:szCs w:val="22"/>
        </w:rPr>
        <w:t>H/</w:t>
      </w:r>
      <w:r w:rsidRPr="002319C9">
        <w:rPr>
          <w:rFonts w:ascii="Arial" w:hAnsi="Arial" w:cs="Arial"/>
          <w:sz w:val="22"/>
          <w:szCs w:val="22"/>
          <w:vertAlign w:val="superscript"/>
        </w:rPr>
        <w:t>15</w:t>
      </w:r>
      <w:r w:rsidRPr="002319C9">
        <w:rPr>
          <w:rFonts w:ascii="Arial" w:hAnsi="Arial" w:cs="Arial"/>
          <w:sz w:val="22"/>
          <w:szCs w:val="22"/>
        </w:rPr>
        <w:t>N/</w:t>
      </w:r>
      <w:r w:rsidRPr="002319C9">
        <w:rPr>
          <w:rFonts w:ascii="Arial" w:hAnsi="Arial" w:cs="Arial"/>
          <w:sz w:val="22"/>
          <w:szCs w:val="22"/>
          <w:vertAlign w:val="superscript"/>
        </w:rPr>
        <w:t>13</w:t>
      </w:r>
      <w:r w:rsidRPr="002319C9">
        <w:rPr>
          <w:rFonts w:ascii="Arial" w:hAnsi="Arial" w:cs="Arial"/>
          <w:sz w:val="22"/>
          <w:szCs w:val="22"/>
        </w:rPr>
        <w:t>C cryoprobe (~50 µL sample size)</w:t>
      </w:r>
      <w:r w:rsidR="130420A7" w:rsidRPr="002319C9">
        <w:rPr>
          <w:rFonts w:ascii="Arial" w:hAnsi="Arial" w:cs="Arial"/>
          <w:sz w:val="22"/>
          <w:szCs w:val="22"/>
        </w:rPr>
        <w:t>.</w:t>
      </w:r>
      <w:r w:rsidR="00A511C2">
        <w:rPr>
          <w:rFonts w:ascii="Arial" w:hAnsi="Arial" w:cs="Arial"/>
          <w:sz w:val="22"/>
          <w:szCs w:val="22"/>
        </w:rPr>
        <w:t xml:space="preserve"> </w:t>
      </w:r>
      <w:r w:rsidR="092BA8CE" w:rsidRPr="002319C9">
        <w:rPr>
          <w:rFonts w:ascii="Arial" w:hAnsi="Arial" w:cs="Arial"/>
          <w:sz w:val="22"/>
          <w:szCs w:val="22"/>
        </w:rPr>
        <w:t xml:space="preserve">As such, </w:t>
      </w:r>
      <w:r w:rsidR="002550E5">
        <w:rPr>
          <w:rFonts w:ascii="Arial" w:hAnsi="Arial" w:cs="Arial"/>
          <w:sz w:val="22"/>
          <w:szCs w:val="22"/>
        </w:rPr>
        <w:t>this 600 MHz instrument</w:t>
      </w:r>
      <w:r w:rsidR="092BA8CE" w:rsidRPr="002319C9">
        <w:rPr>
          <w:rFonts w:ascii="Arial" w:hAnsi="Arial" w:cs="Arial"/>
          <w:sz w:val="22"/>
          <w:szCs w:val="22"/>
        </w:rPr>
        <w:t xml:space="preserve"> is </w:t>
      </w:r>
      <w:r w:rsidRPr="002319C9">
        <w:rPr>
          <w:rFonts w:ascii="Arial" w:hAnsi="Arial" w:cs="Arial"/>
          <w:sz w:val="22"/>
          <w:szCs w:val="22"/>
        </w:rPr>
        <w:t xml:space="preserve">dedicated to chemical fragment screening and other automated multi-sample/high-throughput NMR applications. A PAL LEAP liquid handling robot </w:t>
      </w:r>
      <w:r w:rsidR="003B4482">
        <w:rPr>
          <w:rFonts w:ascii="Arial" w:hAnsi="Arial" w:cs="Arial"/>
          <w:sz w:val="22"/>
          <w:szCs w:val="22"/>
        </w:rPr>
        <w:t>mixes and loads</w:t>
      </w:r>
      <w:r w:rsidRPr="002319C9">
        <w:rPr>
          <w:rFonts w:ascii="Arial" w:hAnsi="Arial" w:cs="Arial"/>
          <w:sz w:val="22"/>
          <w:szCs w:val="22"/>
        </w:rPr>
        <w:t xml:space="preserve"> NMR samples in </w:t>
      </w:r>
      <w:r w:rsidR="578B6A1A" w:rsidRPr="002319C9">
        <w:rPr>
          <w:rFonts w:ascii="Arial" w:hAnsi="Arial" w:cs="Arial"/>
          <w:sz w:val="22"/>
          <w:szCs w:val="22"/>
        </w:rPr>
        <w:t xml:space="preserve">a </w:t>
      </w:r>
      <w:r w:rsidRPr="002319C9">
        <w:rPr>
          <w:rFonts w:ascii="Arial" w:hAnsi="Arial" w:cs="Arial"/>
          <w:sz w:val="22"/>
          <w:szCs w:val="22"/>
        </w:rPr>
        <w:t>96-</w:t>
      </w:r>
      <w:r w:rsidR="00A511C2">
        <w:rPr>
          <w:rFonts w:ascii="Arial" w:hAnsi="Arial" w:cs="Arial"/>
          <w:sz w:val="22"/>
          <w:szCs w:val="22"/>
        </w:rPr>
        <w:t>tube rack</w:t>
      </w:r>
      <w:r w:rsidRPr="002319C9">
        <w:rPr>
          <w:rFonts w:ascii="Arial" w:hAnsi="Arial" w:cs="Arial"/>
          <w:sz w:val="22"/>
          <w:szCs w:val="22"/>
        </w:rPr>
        <w:t xml:space="preserve"> format. </w:t>
      </w:r>
      <w:r w:rsidR="00894E19" w:rsidRPr="002319C9">
        <w:rPr>
          <w:rFonts w:ascii="Arial" w:hAnsi="Arial" w:cs="Arial"/>
          <w:sz w:val="22"/>
          <w:szCs w:val="22"/>
        </w:rPr>
        <w:t>UPS power supplies and building generator backup systems protect all NMR systems</w:t>
      </w:r>
      <w:r w:rsidRPr="002319C9">
        <w:rPr>
          <w:rFonts w:ascii="Arial" w:hAnsi="Arial" w:cs="Arial"/>
          <w:sz w:val="22"/>
          <w:szCs w:val="22"/>
        </w:rPr>
        <w:t xml:space="preserve">. The NMR suite is maintained at 68 ± 1 °F with a </w:t>
      </w:r>
      <w:proofErr w:type="gramStart"/>
      <w:r w:rsidRPr="002319C9">
        <w:rPr>
          <w:rFonts w:ascii="Arial" w:hAnsi="Arial" w:cs="Arial"/>
          <w:sz w:val="22"/>
          <w:szCs w:val="22"/>
        </w:rPr>
        <w:t>dedicated</w:t>
      </w:r>
      <w:proofErr w:type="gramEnd"/>
      <w:r w:rsidRPr="002319C9">
        <w:rPr>
          <w:rFonts w:ascii="Arial" w:hAnsi="Arial" w:cs="Arial"/>
          <w:sz w:val="22"/>
          <w:szCs w:val="22"/>
        </w:rPr>
        <w:t>, high-turnover air handling system</w:t>
      </w:r>
      <w:r w:rsidR="38CB2577" w:rsidRPr="002319C9">
        <w:rPr>
          <w:rFonts w:ascii="Arial" w:hAnsi="Arial" w:cs="Arial"/>
          <w:sz w:val="22"/>
          <w:szCs w:val="22"/>
        </w:rPr>
        <w:t xml:space="preserve">. </w:t>
      </w:r>
      <w:r w:rsidR="004B3B1C">
        <w:rPr>
          <w:rFonts w:ascii="Arial" w:hAnsi="Arial" w:cs="Arial"/>
          <w:sz w:val="22"/>
          <w:szCs w:val="22"/>
        </w:rPr>
        <w:t>Also, an automated switching device cools helium compressors serving the cryoprobe systems by closed-loop heat exchangers coupled to either plant-chilled water or domestic water systems</w:t>
      </w:r>
      <w:r w:rsidRPr="002319C9">
        <w:rPr>
          <w:rFonts w:ascii="Arial" w:hAnsi="Arial" w:cs="Arial"/>
          <w:sz w:val="22"/>
          <w:szCs w:val="22"/>
        </w:rPr>
        <w:t>. A lab bench equipped for routine NMR sample preparation, adjustment</w:t>
      </w:r>
      <w:r w:rsidR="00FA7962" w:rsidRPr="002319C9">
        <w:rPr>
          <w:rFonts w:ascii="Arial" w:hAnsi="Arial" w:cs="Arial"/>
          <w:sz w:val="22"/>
          <w:szCs w:val="22"/>
        </w:rPr>
        <w:t>,</w:t>
      </w:r>
      <w:r w:rsidRPr="002319C9">
        <w:rPr>
          <w:rFonts w:ascii="Arial" w:hAnsi="Arial" w:cs="Arial"/>
          <w:sz w:val="22"/>
          <w:szCs w:val="22"/>
        </w:rPr>
        <w:t xml:space="preserve"> and storage (refrigerator/freezer, pH meter with NMR tube probe, microcentrifuge, </w:t>
      </w:r>
      <w:r w:rsidR="002E25D2" w:rsidRPr="002319C9">
        <w:rPr>
          <w:rFonts w:ascii="Arial" w:hAnsi="Arial" w:cs="Arial"/>
          <w:sz w:val="22"/>
          <w:szCs w:val="22"/>
        </w:rPr>
        <w:t>micropipettes</w:t>
      </w:r>
      <w:r w:rsidRPr="002319C9">
        <w:rPr>
          <w:rFonts w:ascii="Arial" w:hAnsi="Arial" w:cs="Arial"/>
          <w:sz w:val="22"/>
          <w:szCs w:val="22"/>
        </w:rPr>
        <w:t xml:space="preserve">, buffers, </w:t>
      </w:r>
      <w:proofErr w:type="gramStart"/>
      <w:r w:rsidRPr="002319C9">
        <w:rPr>
          <w:rFonts w:ascii="Arial" w:hAnsi="Arial" w:cs="Arial"/>
          <w:sz w:val="22"/>
          <w:szCs w:val="22"/>
        </w:rPr>
        <w:t>etc.</w:t>
      </w:r>
      <w:proofErr w:type="gramEnd"/>
      <w:r w:rsidRPr="002319C9">
        <w:rPr>
          <w:rFonts w:ascii="Arial" w:hAnsi="Arial" w:cs="Arial"/>
          <w:sz w:val="22"/>
          <w:szCs w:val="22"/>
        </w:rPr>
        <w:t>) is located within the NMR suite.</w:t>
      </w:r>
    </w:p>
    <w:p w14:paraId="3A6CC1A4" w14:textId="64DC7E28" w:rsidR="00884C31" w:rsidRPr="002319C9" w:rsidRDefault="0072559D" w:rsidP="004E3D2F">
      <w:pPr>
        <w:widowControl w:val="0"/>
        <w:autoSpaceDE w:val="0"/>
        <w:autoSpaceDN w:val="0"/>
        <w:adjustRightInd w:val="0"/>
        <w:spacing w:after="120"/>
        <w:rPr>
          <w:rFonts w:ascii="Arial" w:hAnsi="Arial" w:cs="Arial"/>
          <w:sz w:val="22"/>
          <w:szCs w:val="22"/>
        </w:rPr>
      </w:pPr>
      <w:r>
        <w:rPr>
          <w:rFonts w:ascii="Arial" w:hAnsi="Arial" w:cs="Arial"/>
          <w:b/>
          <w:bCs/>
          <w:i/>
          <w:iCs/>
          <w:sz w:val="22"/>
          <w:szCs w:val="22"/>
        </w:rPr>
        <w:t>Shared biophysical</w:t>
      </w:r>
      <w:r w:rsidR="00880555" w:rsidRPr="4744B16C">
        <w:rPr>
          <w:rFonts w:ascii="Arial" w:hAnsi="Arial" w:cs="Arial"/>
          <w:b/>
          <w:bCs/>
          <w:i/>
          <w:iCs/>
          <w:sz w:val="22"/>
          <w:szCs w:val="22"/>
        </w:rPr>
        <w:t xml:space="preserve"> instrumentation</w:t>
      </w:r>
      <w:r w:rsidR="00880555" w:rsidRPr="4744B16C">
        <w:rPr>
          <w:rFonts w:ascii="Arial" w:hAnsi="Arial" w:cs="Arial"/>
          <w:b/>
          <w:bCs/>
          <w:sz w:val="22"/>
          <w:szCs w:val="22"/>
        </w:rPr>
        <w:t>.</w:t>
      </w:r>
      <w:r w:rsidR="00880555" w:rsidRPr="4744B16C">
        <w:rPr>
          <w:rFonts w:ascii="Arial" w:hAnsi="Arial" w:cs="Arial"/>
          <w:b/>
          <w:bCs/>
          <w:i/>
          <w:iCs/>
          <w:sz w:val="22"/>
          <w:szCs w:val="22"/>
        </w:rPr>
        <w:t xml:space="preserve"> </w:t>
      </w:r>
      <w:bookmarkStart w:id="10" w:name="OLE_LINK83"/>
      <w:r w:rsidR="00880555" w:rsidRPr="4744B16C">
        <w:rPr>
          <w:rFonts w:ascii="Arial" w:hAnsi="Arial" w:cs="Arial"/>
          <w:sz w:val="22"/>
          <w:szCs w:val="22"/>
        </w:rPr>
        <w:t xml:space="preserve">The </w:t>
      </w:r>
      <w:r w:rsidRPr="0072559D">
        <w:rPr>
          <w:rFonts w:ascii="Arial" w:hAnsi="Arial" w:cs="Arial"/>
          <w:sz w:val="22"/>
          <w:szCs w:val="22"/>
        </w:rPr>
        <w:t>Program in Chemical Biology</w:t>
      </w:r>
      <w:r w:rsidR="00880555" w:rsidRPr="4744B16C">
        <w:rPr>
          <w:rFonts w:ascii="Arial" w:hAnsi="Arial" w:cs="Arial"/>
          <w:sz w:val="22"/>
          <w:szCs w:val="22"/>
        </w:rPr>
        <w:t xml:space="preserve"> </w:t>
      </w:r>
      <w:r>
        <w:rPr>
          <w:rFonts w:ascii="Arial" w:hAnsi="Arial" w:cs="Arial"/>
          <w:sz w:val="22"/>
          <w:szCs w:val="22"/>
        </w:rPr>
        <w:t xml:space="preserve">helps maintain </w:t>
      </w:r>
      <w:bookmarkStart w:id="11" w:name="OLE_LINK26"/>
      <w:proofErr w:type="spellStart"/>
      <w:r w:rsidR="00880555" w:rsidRPr="4744B16C">
        <w:rPr>
          <w:rFonts w:ascii="Arial" w:hAnsi="Arial" w:cs="Arial"/>
          <w:sz w:val="22"/>
          <w:szCs w:val="22"/>
        </w:rPr>
        <w:t>BIAcore</w:t>
      </w:r>
      <w:proofErr w:type="spellEnd"/>
      <w:r w:rsidR="00880555" w:rsidRPr="4744B16C">
        <w:rPr>
          <w:rFonts w:ascii="Arial" w:hAnsi="Arial" w:cs="Arial"/>
          <w:sz w:val="22"/>
          <w:szCs w:val="22"/>
        </w:rPr>
        <w:t xml:space="preserve"> 3000 and S200 SPR instruments</w:t>
      </w:r>
      <w:bookmarkEnd w:id="11"/>
      <w:r w:rsidR="00880555" w:rsidRPr="4744B16C">
        <w:rPr>
          <w:rFonts w:ascii="Arial" w:hAnsi="Arial" w:cs="Arial"/>
          <w:sz w:val="22"/>
          <w:szCs w:val="22"/>
        </w:rPr>
        <w:t xml:space="preserve">, Molecular Devices </w:t>
      </w:r>
      <w:proofErr w:type="spellStart"/>
      <w:r w:rsidR="00880555" w:rsidRPr="4744B16C">
        <w:rPr>
          <w:rFonts w:ascii="Arial" w:hAnsi="Arial" w:cs="Arial"/>
          <w:sz w:val="22"/>
          <w:szCs w:val="22"/>
        </w:rPr>
        <w:t>Flexstation</w:t>
      </w:r>
      <w:proofErr w:type="spellEnd"/>
      <w:r w:rsidR="00880555" w:rsidRPr="4744B16C">
        <w:rPr>
          <w:rFonts w:ascii="Arial" w:hAnsi="Arial" w:cs="Arial"/>
          <w:sz w:val="22"/>
          <w:szCs w:val="22"/>
        </w:rPr>
        <w:t xml:space="preserve"> 3 microplate readers (2)</w:t>
      </w:r>
      <w:r w:rsidR="003670CA" w:rsidRPr="4744B16C">
        <w:rPr>
          <w:rFonts w:ascii="Arial" w:hAnsi="Arial" w:cs="Arial"/>
          <w:sz w:val="22"/>
          <w:szCs w:val="22"/>
        </w:rPr>
        <w:t xml:space="preserve"> capable of fluorescence polarization measurements</w:t>
      </w:r>
      <w:r w:rsidR="00880555" w:rsidRPr="4744B16C">
        <w:rPr>
          <w:rFonts w:ascii="Arial" w:hAnsi="Arial" w:cs="Arial"/>
          <w:sz w:val="22"/>
          <w:szCs w:val="22"/>
        </w:rPr>
        <w:t xml:space="preserve">, </w:t>
      </w:r>
      <w:r>
        <w:rPr>
          <w:rFonts w:ascii="Arial" w:hAnsi="Arial" w:cs="Arial"/>
          <w:sz w:val="22"/>
          <w:szCs w:val="22"/>
        </w:rPr>
        <w:t xml:space="preserve">and a </w:t>
      </w:r>
      <w:r w:rsidR="00880555" w:rsidRPr="4744B16C">
        <w:rPr>
          <w:rFonts w:ascii="Arial" w:hAnsi="Arial" w:cs="Arial"/>
          <w:sz w:val="22"/>
          <w:szCs w:val="22"/>
        </w:rPr>
        <w:t>Jasco J-1500 circular dichroism spectropolarimeter.</w:t>
      </w:r>
      <w:bookmarkEnd w:id="10"/>
      <w:r w:rsidR="00B520B1" w:rsidRPr="4744B16C">
        <w:rPr>
          <w:rFonts w:ascii="Arial" w:hAnsi="Arial" w:cs="Arial"/>
          <w:sz w:val="22"/>
          <w:szCs w:val="22"/>
        </w:rPr>
        <w:t xml:space="preserve"> </w:t>
      </w:r>
      <w:r w:rsidR="00F16D5B" w:rsidRPr="4744B16C">
        <w:rPr>
          <w:rFonts w:ascii="Arial" w:hAnsi="Arial" w:cs="Arial"/>
          <w:sz w:val="22"/>
          <w:szCs w:val="22"/>
        </w:rPr>
        <w:t xml:space="preserve">The </w:t>
      </w:r>
      <w:r w:rsidRPr="0072559D">
        <w:rPr>
          <w:rFonts w:ascii="Arial" w:hAnsi="Arial" w:cs="Arial"/>
          <w:sz w:val="22"/>
          <w:szCs w:val="22"/>
        </w:rPr>
        <w:t>Program in Chemical Biology</w:t>
      </w:r>
      <w:r w:rsidR="00F16D5B" w:rsidRPr="4744B16C">
        <w:rPr>
          <w:rFonts w:ascii="Arial" w:hAnsi="Arial" w:cs="Arial"/>
          <w:sz w:val="22"/>
          <w:szCs w:val="22"/>
        </w:rPr>
        <w:t xml:space="preserve"> also houses </w:t>
      </w:r>
      <w:r w:rsidR="70D5471D" w:rsidRPr="4744B16C">
        <w:rPr>
          <w:rFonts w:ascii="Arial" w:hAnsi="Arial" w:cs="Arial"/>
          <w:sz w:val="22"/>
          <w:szCs w:val="22"/>
        </w:rPr>
        <w:t xml:space="preserve">a </w:t>
      </w:r>
      <w:proofErr w:type="spellStart"/>
      <w:r w:rsidR="00B520B1" w:rsidRPr="4744B16C">
        <w:rPr>
          <w:rFonts w:ascii="Arial" w:hAnsi="Arial" w:cs="Arial"/>
          <w:sz w:val="22"/>
          <w:szCs w:val="22"/>
        </w:rPr>
        <w:t>Nanotemper</w:t>
      </w:r>
      <w:proofErr w:type="spellEnd"/>
      <w:r w:rsidR="00B520B1" w:rsidRPr="4744B16C">
        <w:rPr>
          <w:rFonts w:ascii="Arial" w:hAnsi="Arial" w:cs="Arial"/>
          <w:sz w:val="22"/>
          <w:szCs w:val="22"/>
        </w:rPr>
        <w:t xml:space="preserve"> Prometheus NT.48</w:t>
      </w:r>
      <w:r w:rsidR="004779DA" w:rsidRPr="4744B16C">
        <w:rPr>
          <w:rFonts w:ascii="Arial" w:hAnsi="Arial" w:cs="Arial"/>
          <w:sz w:val="22"/>
          <w:szCs w:val="22"/>
        </w:rPr>
        <w:t xml:space="preserve"> differential scanning fluorimetry</w:t>
      </w:r>
      <w:r w:rsidR="00EA4A19">
        <w:rPr>
          <w:rFonts w:ascii="Arial" w:hAnsi="Arial" w:cs="Arial"/>
          <w:sz w:val="22"/>
          <w:szCs w:val="22"/>
        </w:rPr>
        <w:t xml:space="preserve"> (DSF) </w:t>
      </w:r>
      <w:r w:rsidR="00EE05E7">
        <w:rPr>
          <w:rFonts w:ascii="Arial" w:hAnsi="Arial" w:cs="Arial"/>
          <w:sz w:val="22"/>
          <w:szCs w:val="22"/>
        </w:rPr>
        <w:t>instrument</w:t>
      </w:r>
      <w:r w:rsidR="00B520B1" w:rsidRPr="4744B16C">
        <w:rPr>
          <w:rFonts w:ascii="Arial" w:hAnsi="Arial" w:cs="Arial"/>
          <w:sz w:val="22"/>
          <w:szCs w:val="22"/>
        </w:rPr>
        <w:t>,</w:t>
      </w:r>
      <w:r w:rsidR="004779DA" w:rsidRPr="4744B16C">
        <w:rPr>
          <w:rFonts w:ascii="Arial" w:hAnsi="Arial" w:cs="Arial"/>
          <w:sz w:val="22"/>
          <w:szCs w:val="22"/>
        </w:rPr>
        <w:t xml:space="preserve"> and</w:t>
      </w:r>
      <w:r w:rsidR="00B520B1" w:rsidRPr="4744B16C">
        <w:rPr>
          <w:rFonts w:ascii="Arial" w:hAnsi="Arial" w:cs="Arial"/>
          <w:sz w:val="22"/>
          <w:szCs w:val="22"/>
        </w:rPr>
        <w:t xml:space="preserve"> Monolith</w:t>
      </w:r>
      <w:r w:rsidR="004A3DE6" w:rsidRPr="4744B16C">
        <w:rPr>
          <w:rFonts w:ascii="Arial" w:hAnsi="Arial" w:cs="Arial"/>
          <w:sz w:val="22"/>
          <w:szCs w:val="22"/>
        </w:rPr>
        <w:t xml:space="preserve"> </w:t>
      </w:r>
      <w:r w:rsidR="00B520B1" w:rsidRPr="4744B16C">
        <w:rPr>
          <w:rFonts w:ascii="Arial" w:hAnsi="Arial" w:cs="Arial"/>
          <w:sz w:val="22"/>
          <w:szCs w:val="22"/>
        </w:rPr>
        <w:t>NT</w:t>
      </w:r>
      <w:r w:rsidR="004A3DE6" w:rsidRPr="4744B16C">
        <w:rPr>
          <w:rFonts w:ascii="Arial" w:hAnsi="Arial" w:cs="Arial"/>
          <w:sz w:val="22"/>
          <w:szCs w:val="22"/>
        </w:rPr>
        <w:t>.115</w:t>
      </w:r>
      <w:r w:rsidR="00B520B1" w:rsidRPr="4744B16C">
        <w:rPr>
          <w:rFonts w:ascii="Arial" w:hAnsi="Arial" w:cs="Arial"/>
          <w:sz w:val="22"/>
          <w:szCs w:val="22"/>
        </w:rPr>
        <w:t xml:space="preserve"> and </w:t>
      </w:r>
      <w:proofErr w:type="spellStart"/>
      <w:proofErr w:type="gramStart"/>
      <w:r w:rsidR="00B520B1" w:rsidRPr="4744B16C">
        <w:rPr>
          <w:rFonts w:ascii="Arial" w:hAnsi="Arial" w:cs="Arial"/>
          <w:sz w:val="22"/>
          <w:szCs w:val="22"/>
        </w:rPr>
        <w:t>NT.</w:t>
      </w:r>
      <w:r w:rsidR="004779DA" w:rsidRPr="4744B16C">
        <w:rPr>
          <w:rFonts w:ascii="Arial" w:hAnsi="Arial" w:cs="Arial"/>
          <w:sz w:val="22"/>
          <w:szCs w:val="22"/>
        </w:rPr>
        <w:t>Auto</w:t>
      </w:r>
      <w:r w:rsidR="00036659" w:rsidRPr="4744B16C">
        <w:rPr>
          <w:rFonts w:ascii="Arial" w:hAnsi="Arial" w:cs="Arial"/>
          <w:sz w:val="22"/>
          <w:szCs w:val="22"/>
        </w:rPr>
        <w:t>mated</w:t>
      </w:r>
      <w:proofErr w:type="spellEnd"/>
      <w:proofErr w:type="gramEnd"/>
      <w:r w:rsidR="00B520B1" w:rsidRPr="4744B16C">
        <w:rPr>
          <w:rFonts w:ascii="Arial" w:hAnsi="Arial" w:cs="Arial"/>
          <w:sz w:val="22"/>
          <w:szCs w:val="22"/>
        </w:rPr>
        <w:t xml:space="preserve"> microscale thermophoresis</w:t>
      </w:r>
      <w:r w:rsidR="00821EAC" w:rsidRPr="4744B16C">
        <w:rPr>
          <w:rFonts w:ascii="Arial" w:hAnsi="Arial" w:cs="Arial"/>
          <w:sz w:val="22"/>
          <w:szCs w:val="22"/>
        </w:rPr>
        <w:t xml:space="preserve"> (MST)</w:t>
      </w:r>
      <w:r w:rsidR="00B520B1" w:rsidRPr="4744B16C">
        <w:rPr>
          <w:rFonts w:ascii="Arial" w:hAnsi="Arial" w:cs="Arial"/>
          <w:sz w:val="22"/>
          <w:szCs w:val="22"/>
        </w:rPr>
        <w:t xml:space="preserve"> instruments</w:t>
      </w:r>
      <w:r w:rsidR="00F16D5B" w:rsidRPr="4744B16C">
        <w:rPr>
          <w:rFonts w:ascii="Arial" w:hAnsi="Arial" w:cs="Arial"/>
          <w:sz w:val="22"/>
          <w:szCs w:val="22"/>
        </w:rPr>
        <w:t xml:space="preserve"> for measuring protein thermostability and binding</w:t>
      </w:r>
      <w:r w:rsidR="00EE05E7">
        <w:rPr>
          <w:rFonts w:ascii="Arial" w:hAnsi="Arial" w:cs="Arial"/>
          <w:sz w:val="22"/>
          <w:szCs w:val="22"/>
        </w:rPr>
        <w:t>, respectively</w:t>
      </w:r>
      <w:r w:rsidR="00F16D5B" w:rsidRPr="4744B16C">
        <w:rPr>
          <w:rFonts w:ascii="Arial" w:hAnsi="Arial" w:cs="Arial"/>
          <w:sz w:val="22"/>
          <w:szCs w:val="22"/>
        </w:rPr>
        <w:t xml:space="preserve">. </w:t>
      </w:r>
      <w:bookmarkStart w:id="12" w:name="_Hlk122955664"/>
      <w:r w:rsidR="00EE05E7">
        <w:rPr>
          <w:rFonts w:ascii="Arial" w:hAnsi="Arial" w:cs="Arial"/>
          <w:sz w:val="22"/>
          <w:szCs w:val="22"/>
        </w:rPr>
        <w:t>Specifically, t</w:t>
      </w:r>
      <w:r w:rsidR="00F16D5B" w:rsidRPr="4744B16C">
        <w:rPr>
          <w:rFonts w:ascii="Arial" w:hAnsi="Arial" w:cs="Arial"/>
          <w:sz w:val="22"/>
          <w:szCs w:val="22"/>
        </w:rPr>
        <w:t xml:space="preserve">he </w:t>
      </w:r>
      <w:bookmarkStart w:id="13" w:name="OLE_LINK28"/>
      <w:proofErr w:type="spellStart"/>
      <w:r w:rsidR="00F16D5B" w:rsidRPr="4744B16C">
        <w:rPr>
          <w:rFonts w:ascii="Arial" w:hAnsi="Arial" w:cs="Arial"/>
          <w:sz w:val="22"/>
          <w:szCs w:val="22"/>
        </w:rPr>
        <w:t>Nanotemper</w:t>
      </w:r>
      <w:proofErr w:type="spellEnd"/>
      <w:r w:rsidR="00F16D5B" w:rsidRPr="4744B16C">
        <w:rPr>
          <w:rFonts w:ascii="Arial" w:hAnsi="Arial" w:cs="Arial"/>
          <w:sz w:val="22"/>
          <w:szCs w:val="22"/>
        </w:rPr>
        <w:t xml:space="preserve"> Prometheus NT.48</w:t>
      </w:r>
      <w:bookmarkEnd w:id="13"/>
      <w:r w:rsidR="00F16D5B" w:rsidRPr="4744B16C">
        <w:rPr>
          <w:rFonts w:ascii="Arial" w:hAnsi="Arial" w:cs="Arial"/>
          <w:sz w:val="22"/>
          <w:szCs w:val="22"/>
        </w:rPr>
        <w:t xml:space="preserve"> is a 48-channel </w:t>
      </w:r>
      <w:proofErr w:type="spellStart"/>
      <w:r w:rsidR="00F16D5B" w:rsidRPr="4744B16C">
        <w:rPr>
          <w:rFonts w:ascii="Arial" w:hAnsi="Arial" w:cs="Arial"/>
          <w:sz w:val="22"/>
          <w:szCs w:val="22"/>
        </w:rPr>
        <w:t>nanoDSF</w:t>
      </w:r>
      <w:proofErr w:type="spellEnd"/>
      <w:r w:rsidR="00F16D5B" w:rsidRPr="4744B16C">
        <w:rPr>
          <w:rFonts w:ascii="Arial" w:hAnsi="Arial" w:cs="Arial"/>
          <w:sz w:val="22"/>
          <w:szCs w:val="22"/>
        </w:rPr>
        <w:t xml:space="preserve"> instrument </w:t>
      </w:r>
      <w:r w:rsidR="00110651">
        <w:rPr>
          <w:rFonts w:ascii="Arial" w:hAnsi="Arial" w:cs="Arial"/>
          <w:sz w:val="22"/>
          <w:szCs w:val="22"/>
        </w:rPr>
        <w:t xml:space="preserve">that measures </w:t>
      </w:r>
      <w:r w:rsidR="002E25D2" w:rsidRPr="4744B16C">
        <w:rPr>
          <w:rFonts w:ascii="Arial" w:hAnsi="Arial" w:cs="Arial"/>
          <w:sz w:val="22"/>
          <w:szCs w:val="22"/>
        </w:rPr>
        <w:t xml:space="preserve">the </w:t>
      </w:r>
      <w:r w:rsidR="00F16D5B" w:rsidRPr="4744B16C">
        <w:rPr>
          <w:rFonts w:ascii="Arial" w:hAnsi="Arial" w:cs="Arial"/>
          <w:sz w:val="22"/>
          <w:szCs w:val="22"/>
        </w:rPr>
        <w:t xml:space="preserve">thermal unfolding of proteins by </w:t>
      </w:r>
      <w:r w:rsidR="00110651">
        <w:rPr>
          <w:rFonts w:ascii="Arial" w:hAnsi="Arial" w:cs="Arial"/>
          <w:sz w:val="22"/>
          <w:szCs w:val="22"/>
        </w:rPr>
        <w:t>DSF</w:t>
      </w:r>
      <w:r w:rsidR="00BA3127">
        <w:rPr>
          <w:rFonts w:ascii="Arial" w:hAnsi="Arial" w:cs="Arial"/>
          <w:sz w:val="22"/>
          <w:szCs w:val="22"/>
        </w:rPr>
        <w:t xml:space="preserve"> </w:t>
      </w:r>
      <w:r w:rsidR="00F16D5B" w:rsidRPr="4744B16C">
        <w:rPr>
          <w:rFonts w:ascii="Arial" w:hAnsi="Arial" w:cs="Arial"/>
          <w:sz w:val="22"/>
          <w:szCs w:val="22"/>
        </w:rPr>
        <w:t>and provides</w:t>
      </w:r>
      <w:r w:rsidR="000F7CAC" w:rsidRPr="4744B16C">
        <w:rPr>
          <w:rFonts w:ascii="Arial" w:hAnsi="Arial" w:cs="Arial"/>
          <w:sz w:val="22"/>
          <w:szCs w:val="22"/>
        </w:rPr>
        <w:t xml:space="preserve"> melting temperature</w:t>
      </w:r>
      <w:r w:rsidR="00F16D5B" w:rsidRPr="4744B16C">
        <w:rPr>
          <w:rFonts w:ascii="Arial" w:hAnsi="Arial" w:cs="Arial"/>
          <w:sz w:val="22"/>
          <w:szCs w:val="22"/>
        </w:rPr>
        <w:t xml:space="preserve"> determinations and other thermodynamic parameters.</w:t>
      </w:r>
      <w:bookmarkStart w:id="14" w:name="OLE_LINK21"/>
      <w:r w:rsidR="00F16D5B" w:rsidRPr="4744B16C">
        <w:rPr>
          <w:rFonts w:ascii="Arial" w:hAnsi="Arial" w:cs="Arial"/>
          <w:sz w:val="22"/>
          <w:szCs w:val="22"/>
        </w:rPr>
        <w:t xml:space="preserve"> The Monolith NT.115 instrument is </w:t>
      </w:r>
      <w:r w:rsidR="00AE0903" w:rsidRPr="4744B16C">
        <w:rPr>
          <w:rFonts w:ascii="Arial" w:hAnsi="Arial" w:cs="Arial"/>
          <w:sz w:val="22"/>
          <w:szCs w:val="22"/>
        </w:rPr>
        <w:t xml:space="preserve">a 16-channel instrument </w:t>
      </w:r>
      <w:r w:rsidR="00F16D5B" w:rsidRPr="4744B16C">
        <w:rPr>
          <w:rFonts w:ascii="Arial" w:hAnsi="Arial" w:cs="Arial"/>
          <w:sz w:val="22"/>
          <w:szCs w:val="22"/>
        </w:rPr>
        <w:t xml:space="preserve">equipped with </w:t>
      </w:r>
      <w:proofErr w:type="spellStart"/>
      <w:r w:rsidR="00F16D5B" w:rsidRPr="4744B16C">
        <w:rPr>
          <w:rFonts w:ascii="Arial" w:hAnsi="Arial" w:cs="Arial"/>
          <w:sz w:val="22"/>
          <w:szCs w:val="22"/>
        </w:rPr>
        <w:t>nanoBlue</w:t>
      </w:r>
      <w:proofErr w:type="spellEnd"/>
      <w:r w:rsidR="00F16D5B" w:rsidRPr="4744B16C">
        <w:rPr>
          <w:rFonts w:ascii="Arial" w:hAnsi="Arial" w:cs="Arial"/>
          <w:sz w:val="22"/>
          <w:szCs w:val="22"/>
        </w:rPr>
        <w:t>/</w:t>
      </w:r>
      <w:proofErr w:type="spellStart"/>
      <w:r w:rsidR="00F16D5B" w:rsidRPr="4744B16C">
        <w:rPr>
          <w:rFonts w:ascii="Arial" w:hAnsi="Arial" w:cs="Arial"/>
          <w:sz w:val="22"/>
          <w:szCs w:val="22"/>
        </w:rPr>
        <w:t>picoRed</w:t>
      </w:r>
      <w:proofErr w:type="spellEnd"/>
      <w:r w:rsidR="00F16D5B" w:rsidRPr="4744B16C">
        <w:rPr>
          <w:rFonts w:ascii="Arial" w:hAnsi="Arial" w:cs="Arial"/>
          <w:sz w:val="22"/>
          <w:szCs w:val="22"/>
        </w:rPr>
        <w:t xml:space="preserve"> channels for quantitative analysis of protein-protein and protein-ligand binding reactions</w:t>
      </w:r>
      <w:r w:rsidR="00AE0903">
        <w:rPr>
          <w:rFonts w:ascii="Arial" w:hAnsi="Arial" w:cs="Arial"/>
          <w:sz w:val="22"/>
          <w:szCs w:val="22"/>
        </w:rPr>
        <w:t xml:space="preserve"> in a concentration-dependent manner, </w:t>
      </w:r>
      <w:r w:rsidR="00AE0903" w:rsidRPr="4744B16C">
        <w:rPr>
          <w:rFonts w:ascii="Arial" w:hAnsi="Arial" w:cs="Arial"/>
          <w:sz w:val="22"/>
          <w:szCs w:val="22"/>
        </w:rPr>
        <w:t xml:space="preserve">providing a </w:t>
      </w:r>
      <w:r w:rsidR="00AE0903" w:rsidRPr="4744B16C">
        <w:rPr>
          <w:rFonts w:ascii="Arial" w:hAnsi="Arial" w:cs="Arial"/>
          <w:i/>
          <w:iCs/>
          <w:sz w:val="22"/>
          <w:szCs w:val="22"/>
        </w:rPr>
        <w:t>K</w:t>
      </w:r>
      <w:r w:rsidR="00AE0903" w:rsidRPr="4744B16C">
        <w:rPr>
          <w:rFonts w:ascii="Arial" w:hAnsi="Arial" w:cs="Arial"/>
          <w:sz w:val="22"/>
          <w:szCs w:val="22"/>
          <w:vertAlign w:val="subscript"/>
        </w:rPr>
        <w:t>d</w:t>
      </w:r>
      <w:r w:rsidR="00AE0903" w:rsidRPr="4744B16C">
        <w:rPr>
          <w:rFonts w:ascii="Arial" w:hAnsi="Arial" w:cs="Arial"/>
          <w:sz w:val="22"/>
          <w:szCs w:val="22"/>
        </w:rPr>
        <w:t xml:space="preserve"> value in ~45 min</w:t>
      </w:r>
      <w:r w:rsidR="00F16D5B" w:rsidRPr="4744B16C">
        <w:rPr>
          <w:rFonts w:ascii="Arial" w:hAnsi="Arial" w:cs="Arial"/>
          <w:sz w:val="22"/>
          <w:szCs w:val="22"/>
        </w:rPr>
        <w:t xml:space="preserve">. </w:t>
      </w:r>
      <w:bookmarkStart w:id="15" w:name="_Hlk123843348"/>
      <w:bookmarkEnd w:id="12"/>
      <w:bookmarkEnd w:id="14"/>
      <w:r w:rsidR="005F1214" w:rsidRPr="4744B16C">
        <w:rPr>
          <w:rFonts w:ascii="Arial" w:hAnsi="Arial" w:cs="Arial"/>
          <w:sz w:val="22"/>
          <w:szCs w:val="22"/>
        </w:rPr>
        <w:t xml:space="preserve">The </w:t>
      </w:r>
      <w:proofErr w:type="spellStart"/>
      <w:proofErr w:type="gramStart"/>
      <w:r w:rsidR="005F1214" w:rsidRPr="4744B16C">
        <w:rPr>
          <w:rFonts w:ascii="Arial" w:hAnsi="Arial" w:cs="Arial"/>
          <w:sz w:val="22"/>
          <w:szCs w:val="22"/>
        </w:rPr>
        <w:t>NT.Automated</w:t>
      </w:r>
      <w:proofErr w:type="spellEnd"/>
      <w:proofErr w:type="gramEnd"/>
      <w:r w:rsidR="005F1214" w:rsidRPr="4744B16C">
        <w:rPr>
          <w:rFonts w:ascii="Arial" w:hAnsi="Arial" w:cs="Arial"/>
          <w:sz w:val="22"/>
          <w:szCs w:val="22"/>
        </w:rPr>
        <w:t xml:space="preserve"> MST instrument is configured with Pico-red (1 </w:t>
      </w:r>
      <w:proofErr w:type="spellStart"/>
      <w:r w:rsidR="005F1214" w:rsidRPr="4744B16C">
        <w:rPr>
          <w:rFonts w:ascii="Arial" w:hAnsi="Arial" w:cs="Arial"/>
          <w:sz w:val="22"/>
          <w:szCs w:val="22"/>
        </w:rPr>
        <w:t>pM</w:t>
      </w:r>
      <w:proofErr w:type="spellEnd"/>
      <w:r w:rsidR="005F1214" w:rsidRPr="4744B16C">
        <w:rPr>
          <w:rFonts w:ascii="Arial" w:hAnsi="Arial" w:cs="Arial"/>
          <w:sz w:val="22"/>
          <w:szCs w:val="22"/>
        </w:rPr>
        <w:t xml:space="preserve"> to mM affinity range), nano blue (1 nM to mM affinity range), and </w:t>
      </w:r>
      <w:proofErr w:type="spellStart"/>
      <w:r w:rsidR="005F1214" w:rsidRPr="4744B16C">
        <w:rPr>
          <w:rFonts w:ascii="Arial" w:hAnsi="Arial" w:cs="Arial"/>
          <w:sz w:val="22"/>
          <w:szCs w:val="22"/>
        </w:rPr>
        <w:t>LabelFree</w:t>
      </w:r>
      <w:proofErr w:type="spellEnd"/>
      <w:r w:rsidR="005F1214" w:rsidRPr="4744B16C">
        <w:rPr>
          <w:rFonts w:ascii="Arial" w:hAnsi="Arial" w:cs="Arial"/>
          <w:sz w:val="22"/>
          <w:szCs w:val="22"/>
        </w:rPr>
        <w:t xml:space="preserve"> (UV) channels that allow measure</w:t>
      </w:r>
      <w:r w:rsidR="00A44E89">
        <w:rPr>
          <w:rFonts w:ascii="Arial" w:hAnsi="Arial" w:cs="Arial"/>
          <w:sz w:val="22"/>
          <w:szCs w:val="22"/>
        </w:rPr>
        <w:t>ment of</w:t>
      </w:r>
      <w:r w:rsidR="005F1214" w:rsidRPr="4744B16C">
        <w:rPr>
          <w:rFonts w:ascii="Arial" w:hAnsi="Arial" w:cs="Arial"/>
          <w:sz w:val="22"/>
          <w:szCs w:val="22"/>
        </w:rPr>
        <w:t xml:space="preserve"> </w:t>
      </w:r>
      <w:proofErr w:type="spellStart"/>
      <w:r w:rsidR="005F1214" w:rsidRPr="4744B16C">
        <w:rPr>
          <w:rFonts w:ascii="Arial" w:hAnsi="Arial" w:cs="Arial"/>
          <w:sz w:val="22"/>
          <w:szCs w:val="22"/>
        </w:rPr>
        <w:t>pM</w:t>
      </w:r>
      <w:proofErr w:type="spellEnd"/>
      <w:r w:rsidR="005F1214" w:rsidRPr="4744B16C">
        <w:rPr>
          <w:rFonts w:ascii="Arial" w:hAnsi="Arial" w:cs="Arial"/>
          <w:sz w:val="22"/>
          <w:szCs w:val="22"/>
        </w:rPr>
        <w:t>-mM affinities using fluorescently-labeled proteins and µM-mM affinities using intrinsic fluorescence</w:t>
      </w:r>
      <w:r w:rsidR="00884C31" w:rsidRPr="4744B16C">
        <w:rPr>
          <w:rFonts w:ascii="Arial" w:hAnsi="Arial" w:cs="Arial"/>
          <w:sz w:val="22"/>
          <w:szCs w:val="22"/>
        </w:rPr>
        <w:t>.</w:t>
      </w:r>
      <w:bookmarkEnd w:id="15"/>
      <w:r w:rsidR="00A44E89" w:rsidRPr="00A44E89">
        <w:rPr>
          <w:rFonts w:ascii="Arial" w:hAnsi="Arial" w:cs="Arial"/>
          <w:sz w:val="22"/>
          <w:szCs w:val="22"/>
        </w:rPr>
        <w:t xml:space="preserve"> </w:t>
      </w:r>
      <w:r w:rsidR="00BA3127">
        <w:rPr>
          <w:rFonts w:ascii="Arial" w:hAnsi="Arial" w:cs="Arial"/>
          <w:sz w:val="22"/>
          <w:szCs w:val="22"/>
        </w:rPr>
        <w:t xml:space="preserve">The </w:t>
      </w:r>
      <w:proofErr w:type="spellStart"/>
      <w:proofErr w:type="gramStart"/>
      <w:r w:rsidR="00BA3127">
        <w:rPr>
          <w:rFonts w:ascii="Arial" w:hAnsi="Arial" w:cs="Arial"/>
          <w:sz w:val="22"/>
          <w:szCs w:val="22"/>
        </w:rPr>
        <w:t>NT.Automated</w:t>
      </w:r>
      <w:proofErr w:type="spellEnd"/>
      <w:proofErr w:type="gramEnd"/>
      <w:r w:rsidR="008F5EA6">
        <w:rPr>
          <w:rFonts w:ascii="Arial" w:hAnsi="Arial" w:cs="Arial"/>
          <w:sz w:val="22"/>
          <w:szCs w:val="22"/>
        </w:rPr>
        <w:t xml:space="preserve"> is </w:t>
      </w:r>
      <w:r w:rsidR="00A44E89" w:rsidRPr="4744B16C">
        <w:rPr>
          <w:rFonts w:ascii="Arial" w:hAnsi="Arial" w:cs="Arial"/>
          <w:sz w:val="22"/>
          <w:szCs w:val="22"/>
        </w:rPr>
        <w:t xml:space="preserve">paired with a Hamilton </w:t>
      </w:r>
      <w:proofErr w:type="spellStart"/>
      <w:r w:rsidR="00A44E89" w:rsidRPr="4744B16C">
        <w:rPr>
          <w:rFonts w:ascii="Arial" w:hAnsi="Arial" w:cs="Arial"/>
          <w:sz w:val="22"/>
          <w:szCs w:val="22"/>
        </w:rPr>
        <w:t>STARlet</w:t>
      </w:r>
      <w:proofErr w:type="spellEnd"/>
      <w:r w:rsidR="00A44E89" w:rsidRPr="4744B16C">
        <w:rPr>
          <w:rFonts w:ascii="Arial" w:hAnsi="Arial" w:cs="Arial"/>
          <w:sz w:val="22"/>
          <w:szCs w:val="22"/>
        </w:rPr>
        <w:t xml:space="preserve"> liquid handling robot capable of making compound dilutions and allowing automation of sample preparation with MST data collection.</w:t>
      </w:r>
    </w:p>
    <w:p w14:paraId="1CF297D9" w14:textId="5D6BFE2F" w:rsidR="00A06187" w:rsidRPr="002319C9" w:rsidRDefault="00A06187" w:rsidP="00C163A1">
      <w:pPr>
        <w:tabs>
          <w:tab w:val="left" w:pos="0"/>
        </w:tabs>
        <w:spacing w:after="120"/>
        <w:rPr>
          <w:rFonts w:ascii="Arial" w:eastAsia="Arial" w:hAnsi="Arial" w:cs="Arial"/>
          <w:b/>
          <w:sz w:val="22"/>
          <w:szCs w:val="22"/>
        </w:rPr>
      </w:pPr>
      <w:r w:rsidRPr="002319C9">
        <w:rPr>
          <w:rFonts w:ascii="Arial" w:eastAsia="Arial" w:hAnsi="Arial" w:cs="Arial"/>
          <w:b/>
          <w:sz w:val="22"/>
          <w:szCs w:val="22"/>
        </w:rPr>
        <w:t xml:space="preserve">MCW Shared Equipment within </w:t>
      </w:r>
      <w:r w:rsidR="00D132B8">
        <w:rPr>
          <w:rFonts w:ascii="Arial" w:eastAsia="Arial" w:hAnsi="Arial" w:cs="Arial"/>
          <w:b/>
          <w:sz w:val="22"/>
          <w:szCs w:val="22"/>
        </w:rPr>
        <w:t>Research</w:t>
      </w:r>
      <w:r w:rsidRPr="002319C9">
        <w:rPr>
          <w:rFonts w:ascii="Arial" w:eastAsia="Arial" w:hAnsi="Arial" w:cs="Arial"/>
          <w:b/>
          <w:sz w:val="22"/>
          <w:szCs w:val="22"/>
        </w:rPr>
        <w:t xml:space="preserve"> Centers</w:t>
      </w:r>
    </w:p>
    <w:p w14:paraId="611F5C7D" w14:textId="6A2E2500" w:rsidR="001333E4" w:rsidRPr="002319C9" w:rsidRDefault="001333E4" w:rsidP="5DE3D0D8">
      <w:pPr>
        <w:widowControl w:val="0"/>
        <w:autoSpaceDE w:val="0"/>
        <w:autoSpaceDN w:val="0"/>
        <w:adjustRightInd w:val="0"/>
        <w:spacing w:after="120"/>
        <w:rPr>
          <w:rFonts w:ascii="Arial" w:hAnsi="Arial" w:cs="Arial"/>
          <w:sz w:val="22"/>
          <w:szCs w:val="22"/>
        </w:rPr>
      </w:pPr>
      <w:bookmarkStart w:id="16" w:name="OLE_LINK104"/>
      <w:bookmarkStart w:id="17" w:name="OLE_LINK8"/>
      <w:bookmarkEnd w:id="1"/>
      <w:bookmarkEnd w:id="2"/>
      <w:r w:rsidRPr="5DE3D0D8">
        <w:rPr>
          <w:rFonts w:ascii="Arial" w:hAnsi="Arial" w:cs="Arial"/>
          <w:b/>
          <w:bCs/>
          <w:i/>
          <w:iCs/>
          <w:sz w:val="22"/>
          <w:szCs w:val="22"/>
        </w:rPr>
        <w:t>Mellow</w:t>
      </w:r>
      <w:r w:rsidR="00E06514" w:rsidRPr="5DE3D0D8">
        <w:rPr>
          <w:rFonts w:ascii="Arial" w:hAnsi="Arial" w:cs="Arial"/>
          <w:b/>
          <w:bCs/>
          <w:i/>
          <w:iCs/>
          <w:sz w:val="22"/>
          <w:szCs w:val="22"/>
        </w:rPr>
        <w:t>es Center for Genomic Sciences &amp; Precision Medicine</w:t>
      </w:r>
      <w:r w:rsidRPr="5DE3D0D8">
        <w:rPr>
          <w:rFonts w:ascii="Arial" w:hAnsi="Arial" w:cs="Arial"/>
          <w:b/>
          <w:bCs/>
          <w:i/>
          <w:iCs/>
          <w:sz w:val="22"/>
          <w:szCs w:val="22"/>
        </w:rPr>
        <w:t>.</w:t>
      </w:r>
      <w:r w:rsidRPr="5DE3D0D8">
        <w:rPr>
          <w:rFonts w:ascii="Arial" w:hAnsi="Arial" w:cs="Arial"/>
          <w:i/>
          <w:iCs/>
          <w:sz w:val="22"/>
          <w:szCs w:val="22"/>
        </w:rPr>
        <w:t xml:space="preserve"> </w:t>
      </w:r>
      <w:bookmarkStart w:id="18" w:name="_Hlk106701277"/>
      <w:r w:rsidRPr="5DE3D0D8">
        <w:rPr>
          <w:rFonts w:ascii="Arial" w:hAnsi="Arial" w:cs="Arial"/>
          <w:sz w:val="22"/>
          <w:szCs w:val="22"/>
        </w:rPr>
        <w:t xml:space="preserve">The </w:t>
      </w:r>
      <w:r w:rsidR="00E06514" w:rsidRPr="5DE3D0D8">
        <w:rPr>
          <w:rFonts w:ascii="Arial" w:hAnsi="Arial" w:cs="Arial"/>
          <w:sz w:val="22"/>
          <w:szCs w:val="22"/>
        </w:rPr>
        <w:t>Mellowes Center</w:t>
      </w:r>
      <w:r w:rsidRPr="5DE3D0D8">
        <w:rPr>
          <w:rFonts w:ascii="Arial" w:hAnsi="Arial" w:cs="Arial"/>
          <w:sz w:val="22"/>
          <w:szCs w:val="22"/>
        </w:rPr>
        <w:t xml:space="preserve"> </w:t>
      </w:r>
      <w:r w:rsidR="008F5EA6">
        <w:rPr>
          <w:rFonts w:ascii="Arial" w:hAnsi="Arial" w:cs="Arial"/>
          <w:sz w:val="22"/>
          <w:szCs w:val="22"/>
        </w:rPr>
        <w:t>employs</w:t>
      </w:r>
      <w:r w:rsidRPr="5DE3D0D8">
        <w:rPr>
          <w:rFonts w:ascii="Arial" w:hAnsi="Arial" w:cs="Arial"/>
          <w:sz w:val="22"/>
          <w:szCs w:val="22"/>
        </w:rPr>
        <w:t xml:space="preserve"> one Illumina </w:t>
      </w:r>
      <w:proofErr w:type="spellStart"/>
      <w:r w:rsidRPr="5DE3D0D8">
        <w:rPr>
          <w:rFonts w:ascii="Arial" w:hAnsi="Arial" w:cs="Arial"/>
          <w:sz w:val="22"/>
          <w:szCs w:val="22"/>
        </w:rPr>
        <w:t>HiSeq</w:t>
      </w:r>
      <w:proofErr w:type="spellEnd"/>
      <w:r w:rsidRPr="5DE3D0D8">
        <w:rPr>
          <w:rFonts w:ascii="Arial" w:hAnsi="Arial" w:cs="Arial"/>
          <w:sz w:val="22"/>
          <w:szCs w:val="22"/>
        </w:rPr>
        <w:t xml:space="preserve"> 2000, three Illumina </w:t>
      </w:r>
      <w:proofErr w:type="spellStart"/>
      <w:r w:rsidRPr="5DE3D0D8">
        <w:rPr>
          <w:rFonts w:ascii="Arial" w:hAnsi="Arial" w:cs="Arial"/>
          <w:sz w:val="22"/>
          <w:szCs w:val="22"/>
        </w:rPr>
        <w:t>HiSeq</w:t>
      </w:r>
      <w:proofErr w:type="spellEnd"/>
      <w:r w:rsidRPr="5DE3D0D8">
        <w:rPr>
          <w:rFonts w:ascii="Arial" w:hAnsi="Arial" w:cs="Arial"/>
          <w:sz w:val="22"/>
          <w:szCs w:val="22"/>
        </w:rPr>
        <w:t xml:space="preserve"> 2500s, one Illumina </w:t>
      </w:r>
      <w:proofErr w:type="spellStart"/>
      <w:r w:rsidRPr="5DE3D0D8">
        <w:rPr>
          <w:rFonts w:ascii="Arial" w:hAnsi="Arial" w:cs="Arial"/>
          <w:sz w:val="22"/>
          <w:szCs w:val="22"/>
        </w:rPr>
        <w:t>MiSeq</w:t>
      </w:r>
      <w:proofErr w:type="spellEnd"/>
      <w:r w:rsidRPr="5DE3D0D8">
        <w:rPr>
          <w:rFonts w:ascii="Arial" w:hAnsi="Arial" w:cs="Arial"/>
          <w:sz w:val="22"/>
          <w:szCs w:val="22"/>
        </w:rPr>
        <w:t>, and one ABI3730xl sequencer for next-</w:t>
      </w:r>
      <w:r w:rsidRPr="5DE3D0D8">
        <w:rPr>
          <w:rFonts w:ascii="Arial" w:hAnsi="Arial" w:cs="Arial"/>
          <w:sz w:val="22"/>
          <w:szCs w:val="22"/>
        </w:rPr>
        <w:lastRenderedPageBreak/>
        <w:t>generation sequencing applications</w:t>
      </w:r>
      <w:r w:rsidR="28BCA103" w:rsidRPr="5DE3D0D8">
        <w:rPr>
          <w:rFonts w:ascii="Arial" w:hAnsi="Arial" w:cs="Arial"/>
          <w:sz w:val="22"/>
          <w:szCs w:val="22"/>
        </w:rPr>
        <w:t>,</w:t>
      </w:r>
      <w:r w:rsidRPr="5DE3D0D8">
        <w:rPr>
          <w:rFonts w:ascii="Arial" w:hAnsi="Arial" w:cs="Arial"/>
          <w:sz w:val="22"/>
          <w:szCs w:val="22"/>
        </w:rPr>
        <w:t xml:space="preserve"> such as </w:t>
      </w:r>
      <w:r w:rsidR="00AB41FB">
        <w:rPr>
          <w:rFonts w:ascii="Arial" w:hAnsi="Arial" w:cs="Arial"/>
          <w:sz w:val="22"/>
          <w:szCs w:val="22"/>
        </w:rPr>
        <w:t xml:space="preserve">RNA-seq, </w:t>
      </w:r>
      <w:r w:rsidRPr="007D75D1">
        <w:rPr>
          <w:rFonts w:ascii="Arial" w:hAnsi="Arial" w:cs="Arial"/>
          <w:sz w:val="22"/>
          <w:szCs w:val="22"/>
          <w:u w:val="single"/>
        </w:rPr>
        <w:t>ch</w:t>
      </w:r>
      <w:r w:rsidRPr="5DE3D0D8">
        <w:rPr>
          <w:rFonts w:ascii="Arial" w:hAnsi="Arial" w:cs="Arial"/>
          <w:sz w:val="22"/>
          <w:szCs w:val="22"/>
        </w:rPr>
        <w:t xml:space="preserve">romatin </w:t>
      </w:r>
      <w:r w:rsidRPr="007D75D1">
        <w:rPr>
          <w:rFonts w:ascii="Arial" w:hAnsi="Arial" w:cs="Arial"/>
          <w:sz w:val="22"/>
          <w:szCs w:val="22"/>
          <w:u w:val="single"/>
        </w:rPr>
        <w:t>i</w:t>
      </w:r>
      <w:r w:rsidRPr="5DE3D0D8">
        <w:rPr>
          <w:rFonts w:ascii="Arial" w:hAnsi="Arial" w:cs="Arial"/>
          <w:sz w:val="22"/>
          <w:szCs w:val="22"/>
        </w:rPr>
        <w:t>mmuno</w:t>
      </w:r>
      <w:r w:rsidRPr="007D75D1">
        <w:rPr>
          <w:rFonts w:ascii="Arial" w:hAnsi="Arial" w:cs="Arial"/>
          <w:sz w:val="22"/>
          <w:szCs w:val="22"/>
          <w:u w:val="single"/>
        </w:rPr>
        <w:t>p</w:t>
      </w:r>
      <w:r w:rsidRPr="5DE3D0D8">
        <w:rPr>
          <w:rFonts w:ascii="Arial" w:hAnsi="Arial" w:cs="Arial"/>
          <w:sz w:val="22"/>
          <w:szCs w:val="22"/>
        </w:rPr>
        <w:t xml:space="preserve">recipitation </w:t>
      </w:r>
      <w:r w:rsidR="007D75D1">
        <w:rPr>
          <w:rFonts w:ascii="Arial" w:hAnsi="Arial" w:cs="Arial"/>
          <w:sz w:val="22"/>
          <w:szCs w:val="22"/>
        </w:rPr>
        <w:t xml:space="preserve">with high-throughput </w:t>
      </w:r>
      <w:r w:rsidRPr="007D75D1">
        <w:rPr>
          <w:rFonts w:ascii="Arial" w:hAnsi="Arial" w:cs="Arial"/>
          <w:sz w:val="22"/>
          <w:szCs w:val="22"/>
          <w:u w:val="single"/>
        </w:rPr>
        <w:t>seq</w:t>
      </w:r>
      <w:r w:rsidRPr="5DE3D0D8">
        <w:rPr>
          <w:rFonts w:ascii="Arial" w:hAnsi="Arial" w:cs="Arial"/>
          <w:sz w:val="22"/>
          <w:szCs w:val="22"/>
        </w:rPr>
        <w:t>uencing (ChIP-seq)</w:t>
      </w:r>
      <w:r w:rsidR="00AB41FB">
        <w:rPr>
          <w:rFonts w:ascii="Arial" w:hAnsi="Arial" w:cs="Arial"/>
          <w:sz w:val="22"/>
          <w:szCs w:val="22"/>
        </w:rPr>
        <w:t xml:space="preserve">, </w:t>
      </w:r>
      <w:r w:rsidR="00F3222D">
        <w:rPr>
          <w:rFonts w:ascii="Arial" w:hAnsi="Arial" w:cs="Arial"/>
          <w:sz w:val="22"/>
          <w:szCs w:val="22"/>
        </w:rPr>
        <w:t xml:space="preserve">and </w:t>
      </w:r>
      <w:r w:rsidR="007D75D1" w:rsidRPr="007D75D1">
        <w:rPr>
          <w:rFonts w:ascii="Arial" w:hAnsi="Arial" w:cs="Arial"/>
          <w:sz w:val="22"/>
          <w:szCs w:val="22"/>
          <w:u w:val="single"/>
        </w:rPr>
        <w:t>a</w:t>
      </w:r>
      <w:r w:rsidR="00F3222D" w:rsidRPr="00F3222D">
        <w:rPr>
          <w:rFonts w:ascii="Arial" w:hAnsi="Arial" w:cs="Arial"/>
          <w:sz w:val="22"/>
          <w:szCs w:val="22"/>
        </w:rPr>
        <w:t xml:space="preserve">ssay for </w:t>
      </w:r>
      <w:r w:rsidR="007D75D1" w:rsidRPr="007D75D1">
        <w:rPr>
          <w:rFonts w:ascii="Arial" w:hAnsi="Arial" w:cs="Arial"/>
          <w:sz w:val="22"/>
          <w:szCs w:val="22"/>
          <w:u w:val="single"/>
        </w:rPr>
        <w:t>t</w:t>
      </w:r>
      <w:r w:rsidR="00F3222D" w:rsidRPr="00F3222D">
        <w:rPr>
          <w:rFonts w:ascii="Arial" w:hAnsi="Arial" w:cs="Arial"/>
          <w:sz w:val="22"/>
          <w:szCs w:val="22"/>
        </w:rPr>
        <w:t>ransposase-</w:t>
      </w:r>
      <w:r w:rsidR="007D75D1" w:rsidRPr="007D75D1">
        <w:rPr>
          <w:rFonts w:ascii="Arial" w:hAnsi="Arial" w:cs="Arial"/>
          <w:sz w:val="22"/>
          <w:szCs w:val="22"/>
          <w:u w:val="single"/>
        </w:rPr>
        <w:t>a</w:t>
      </w:r>
      <w:r w:rsidR="00F3222D" w:rsidRPr="00F3222D">
        <w:rPr>
          <w:rFonts w:ascii="Arial" w:hAnsi="Arial" w:cs="Arial"/>
          <w:sz w:val="22"/>
          <w:szCs w:val="22"/>
        </w:rPr>
        <w:t xml:space="preserve">ccessible </w:t>
      </w:r>
      <w:r w:rsidR="007D75D1" w:rsidRPr="007D75D1">
        <w:rPr>
          <w:rFonts w:ascii="Arial" w:hAnsi="Arial" w:cs="Arial"/>
          <w:sz w:val="22"/>
          <w:szCs w:val="22"/>
          <w:u w:val="single"/>
        </w:rPr>
        <w:t>c</w:t>
      </w:r>
      <w:r w:rsidR="00F3222D" w:rsidRPr="00F3222D">
        <w:rPr>
          <w:rFonts w:ascii="Arial" w:hAnsi="Arial" w:cs="Arial"/>
          <w:sz w:val="22"/>
          <w:szCs w:val="22"/>
        </w:rPr>
        <w:t xml:space="preserve">hromatin with high-throughput </w:t>
      </w:r>
      <w:r w:rsidR="00F3222D" w:rsidRPr="007D75D1">
        <w:rPr>
          <w:rFonts w:ascii="Arial" w:hAnsi="Arial" w:cs="Arial"/>
          <w:sz w:val="22"/>
          <w:szCs w:val="22"/>
          <w:u w:val="single"/>
        </w:rPr>
        <w:t>seq</w:t>
      </w:r>
      <w:r w:rsidR="00F3222D" w:rsidRPr="00F3222D">
        <w:rPr>
          <w:rFonts w:ascii="Arial" w:hAnsi="Arial" w:cs="Arial"/>
          <w:sz w:val="22"/>
          <w:szCs w:val="22"/>
        </w:rPr>
        <w:t>uencing</w:t>
      </w:r>
      <w:r w:rsidR="00F3222D">
        <w:rPr>
          <w:rFonts w:ascii="Arial" w:hAnsi="Arial" w:cs="Arial"/>
          <w:sz w:val="22"/>
          <w:szCs w:val="22"/>
        </w:rPr>
        <w:t xml:space="preserve"> (ATAC-seq)</w:t>
      </w:r>
      <w:r w:rsidRPr="5DE3D0D8">
        <w:rPr>
          <w:rFonts w:ascii="Arial" w:hAnsi="Arial" w:cs="Arial"/>
          <w:sz w:val="22"/>
          <w:szCs w:val="22"/>
        </w:rPr>
        <w:t>. The core will soon be adding the second-generation Pacific Biosciences sequencer (the Sequel), allowing extremely long sequencing reads (10-20 kB) at the genome level to</w:t>
      </w:r>
      <w:r w:rsidR="2B649D86" w:rsidRPr="5DE3D0D8">
        <w:rPr>
          <w:rFonts w:ascii="Arial" w:hAnsi="Arial" w:cs="Arial"/>
          <w:sz w:val="22"/>
          <w:szCs w:val="22"/>
        </w:rPr>
        <w:t xml:space="preserve"> probe</w:t>
      </w:r>
      <w:r w:rsidRPr="5DE3D0D8">
        <w:rPr>
          <w:rFonts w:ascii="Arial" w:hAnsi="Arial" w:cs="Arial"/>
          <w:sz w:val="22"/>
          <w:szCs w:val="22"/>
        </w:rPr>
        <w:t xml:space="preserve"> structural variants, translocation events, and repeat disorders.</w:t>
      </w:r>
    </w:p>
    <w:bookmarkEnd w:id="16"/>
    <w:bookmarkEnd w:id="18"/>
    <w:p w14:paraId="573BB5A6" w14:textId="1B879EA8" w:rsidR="00EB2681" w:rsidRPr="002319C9" w:rsidRDefault="00F66C86" w:rsidP="00C163A1">
      <w:pPr>
        <w:widowControl w:val="0"/>
        <w:autoSpaceDE w:val="0"/>
        <w:autoSpaceDN w:val="0"/>
        <w:adjustRightInd w:val="0"/>
        <w:spacing w:after="120"/>
        <w:rPr>
          <w:rFonts w:ascii="Arial" w:hAnsi="Arial" w:cs="Arial"/>
          <w:sz w:val="22"/>
          <w:szCs w:val="22"/>
        </w:rPr>
      </w:pPr>
      <w:r w:rsidRPr="002319C9">
        <w:rPr>
          <w:rFonts w:ascii="Arial" w:hAnsi="Arial" w:cs="Arial"/>
          <w:b/>
          <w:bCs/>
          <w:i/>
          <w:sz w:val="22"/>
          <w:szCs w:val="22"/>
        </w:rPr>
        <w:t>Research Computing Center</w:t>
      </w:r>
      <w:r w:rsidRPr="002319C9">
        <w:rPr>
          <w:rFonts w:ascii="Arial" w:hAnsi="Arial" w:cs="Arial"/>
          <w:b/>
          <w:bCs/>
          <w:sz w:val="22"/>
          <w:szCs w:val="22"/>
        </w:rPr>
        <w:t>.</w:t>
      </w:r>
      <w:r w:rsidRPr="002319C9">
        <w:rPr>
          <w:rFonts w:ascii="Arial" w:hAnsi="Arial" w:cs="Arial"/>
          <w:b/>
          <w:sz w:val="22"/>
          <w:szCs w:val="22"/>
        </w:rPr>
        <w:t xml:space="preserve"> </w:t>
      </w:r>
      <w:bookmarkStart w:id="19" w:name="OLE_LINK84"/>
      <w:r w:rsidRPr="002319C9">
        <w:rPr>
          <w:rFonts w:ascii="Arial" w:hAnsi="Arial" w:cs="Arial"/>
          <w:sz w:val="22"/>
          <w:szCs w:val="22"/>
        </w:rPr>
        <w:t xml:space="preserve">The Research Computing Center provides </w:t>
      </w:r>
      <w:r w:rsidR="009B4FD3" w:rsidRPr="002319C9">
        <w:rPr>
          <w:rFonts w:ascii="Arial" w:hAnsi="Arial" w:cs="Arial"/>
          <w:sz w:val="22"/>
          <w:szCs w:val="22"/>
        </w:rPr>
        <w:t>high-performance</w:t>
      </w:r>
      <w:r w:rsidRPr="002319C9">
        <w:rPr>
          <w:rFonts w:ascii="Arial" w:hAnsi="Arial" w:cs="Arial"/>
          <w:sz w:val="22"/>
          <w:szCs w:val="22"/>
        </w:rPr>
        <w:t xml:space="preserve"> computing resources</w:t>
      </w:r>
      <w:r w:rsidR="009B4FD3" w:rsidRPr="002319C9">
        <w:rPr>
          <w:rFonts w:ascii="Arial" w:hAnsi="Arial" w:cs="Arial"/>
          <w:sz w:val="22"/>
          <w:szCs w:val="22"/>
        </w:rPr>
        <w:t>,</w:t>
      </w:r>
      <w:r w:rsidRPr="002319C9">
        <w:rPr>
          <w:rFonts w:ascii="Arial" w:hAnsi="Arial" w:cs="Arial"/>
          <w:sz w:val="22"/>
          <w:szCs w:val="22"/>
        </w:rPr>
        <w:t xml:space="preserve"> including an MPI cluster, a large memory server, a visualization server, GPU servers, and a high-performance storage pool to MCW researchers. </w:t>
      </w:r>
      <w:r w:rsidR="009B4FD3" w:rsidRPr="002319C9">
        <w:rPr>
          <w:rFonts w:ascii="Arial" w:hAnsi="Arial" w:cs="Arial"/>
          <w:sz w:val="22"/>
          <w:szCs w:val="22"/>
        </w:rPr>
        <w:t xml:space="preserve">Dr. Matt </w:t>
      </w:r>
      <w:proofErr w:type="spellStart"/>
      <w:r w:rsidR="009B4FD3" w:rsidRPr="002319C9">
        <w:rPr>
          <w:rFonts w:ascii="Arial" w:hAnsi="Arial" w:cs="Arial"/>
          <w:sz w:val="22"/>
          <w:szCs w:val="22"/>
        </w:rPr>
        <w:t>Flister</w:t>
      </w:r>
      <w:proofErr w:type="spellEnd"/>
      <w:r w:rsidR="00184BC8" w:rsidRPr="002319C9">
        <w:rPr>
          <w:rFonts w:ascii="Arial" w:hAnsi="Arial" w:cs="Arial"/>
          <w:sz w:val="22"/>
          <w:szCs w:val="22"/>
        </w:rPr>
        <w:t xml:space="preserve">, a </w:t>
      </w:r>
      <w:r w:rsidR="00537E66" w:rsidRPr="002319C9">
        <w:rPr>
          <w:rFonts w:ascii="Arial" w:hAnsi="Arial" w:cs="Arial"/>
          <w:sz w:val="22"/>
          <w:szCs w:val="22"/>
        </w:rPr>
        <w:t>Ph.D.</w:t>
      </w:r>
      <w:r w:rsidR="00184BC8" w:rsidRPr="002319C9">
        <w:rPr>
          <w:rFonts w:ascii="Arial" w:hAnsi="Arial" w:cs="Arial"/>
          <w:sz w:val="22"/>
          <w:szCs w:val="22"/>
        </w:rPr>
        <w:t xml:space="preserve"> computational chemist,</w:t>
      </w:r>
      <w:r w:rsidR="009B4FD3" w:rsidRPr="002319C9">
        <w:rPr>
          <w:rFonts w:ascii="Arial" w:hAnsi="Arial" w:cs="Arial"/>
          <w:sz w:val="22"/>
          <w:szCs w:val="22"/>
        </w:rPr>
        <w:t xml:space="preserve"> manages the Research Computing Center network</w:t>
      </w:r>
      <w:r w:rsidR="00184BC8" w:rsidRPr="002319C9">
        <w:rPr>
          <w:rFonts w:ascii="Arial" w:hAnsi="Arial" w:cs="Arial"/>
          <w:sz w:val="22"/>
          <w:szCs w:val="22"/>
        </w:rPr>
        <w:t xml:space="preserve"> with </w:t>
      </w:r>
      <w:r w:rsidR="002A5873">
        <w:rPr>
          <w:rFonts w:ascii="Arial" w:hAnsi="Arial" w:cs="Arial"/>
          <w:sz w:val="22"/>
          <w:szCs w:val="22"/>
        </w:rPr>
        <w:t>another</w:t>
      </w:r>
      <w:r w:rsidR="00184BC8" w:rsidRPr="002319C9">
        <w:rPr>
          <w:rFonts w:ascii="Arial" w:hAnsi="Arial" w:cs="Arial"/>
          <w:sz w:val="22"/>
          <w:szCs w:val="22"/>
        </w:rPr>
        <w:t xml:space="preserve"> full-time staff member</w:t>
      </w:r>
      <w:r w:rsidRPr="002319C9">
        <w:rPr>
          <w:rFonts w:ascii="Arial" w:hAnsi="Arial" w:cs="Arial"/>
          <w:sz w:val="22"/>
          <w:szCs w:val="22"/>
        </w:rPr>
        <w:t xml:space="preserve">. Dedicated servers are installed to run </w:t>
      </w:r>
      <w:proofErr w:type="spellStart"/>
      <w:r w:rsidRPr="002319C9">
        <w:rPr>
          <w:rFonts w:ascii="Arial" w:hAnsi="Arial" w:cs="Arial"/>
          <w:sz w:val="22"/>
          <w:szCs w:val="22"/>
        </w:rPr>
        <w:t>ProteomeDiscoverer</w:t>
      </w:r>
      <w:proofErr w:type="spellEnd"/>
      <w:r w:rsidRPr="002319C9">
        <w:rPr>
          <w:rFonts w:ascii="Arial" w:hAnsi="Arial" w:cs="Arial"/>
          <w:sz w:val="22"/>
          <w:szCs w:val="22"/>
        </w:rPr>
        <w:t xml:space="preserve"> 2.4 (including </w:t>
      </w:r>
      <w:proofErr w:type="spellStart"/>
      <w:r w:rsidRPr="002319C9">
        <w:rPr>
          <w:rFonts w:ascii="Arial" w:hAnsi="Arial" w:cs="Arial"/>
          <w:sz w:val="22"/>
          <w:szCs w:val="22"/>
        </w:rPr>
        <w:t>Sequest</w:t>
      </w:r>
      <w:proofErr w:type="spellEnd"/>
      <w:r w:rsidRPr="002319C9">
        <w:rPr>
          <w:rFonts w:ascii="Arial" w:hAnsi="Arial" w:cs="Arial"/>
          <w:sz w:val="22"/>
          <w:szCs w:val="22"/>
        </w:rPr>
        <w:t xml:space="preserve"> HT, MS Amanda, Mascot search algorithms, Percolator</w:t>
      </w:r>
      <w:r w:rsidR="006334D1" w:rsidRPr="002319C9">
        <w:rPr>
          <w:rFonts w:ascii="Arial" w:hAnsi="Arial" w:cs="Arial"/>
          <w:sz w:val="22"/>
          <w:szCs w:val="22"/>
        </w:rPr>
        <w:t>,</w:t>
      </w:r>
      <w:r w:rsidRPr="002319C9">
        <w:rPr>
          <w:rFonts w:ascii="Arial" w:hAnsi="Arial" w:cs="Arial"/>
          <w:sz w:val="22"/>
          <w:szCs w:val="22"/>
        </w:rPr>
        <w:t xml:space="preserve"> and </w:t>
      </w:r>
      <w:proofErr w:type="spellStart"/>
      <w:r w:rsidRPr="002319C9">
        <w:rPr>
          <w:rFonts w:ascii="Arial" w:hAnsi="Arial" w:cs="Arial"/>
          <w:sz w:val="22"/>
          <w:szCs w:val="22"/>
        </w:rPr>
        <w:t>ptmRS</w:t>
      </w:r>
      <w:proofErr w:type="spellEnd"/>
      <w:r w:rsidRPr="002319C9">
        <w:rPr>
          <w:rFonts w:ascii="Arial" w:hAnsi="Arial" w:cs="Arial"/>
          <w:sz w:val="22"/>
          <w:szCs w:val="22"/>
        </w:rPr>
        <w:t xml:space="preserve"> post-search validation tools), </w:t>
      </w:r>
      <w:proofErr w:type="spellStart"/>
      <w:r w:rsidRPr="002319C9">
        <w:rPr>
          <w:rFonts w:ascii="Arial" w:hAnsi="Arial" w:cs="Arial"/>
          <w:sz w:val="22"/>
          <w:szCs w:val="22"/>
        </w:rPr>
        <w:t>Byonic</w:t>
      </w:r>
      <w:proofErr w:type="spellEnd"/>
      <w:r w:rsidRPr="002319C9">
        <w:rPr>
          <w:rFonts w:ascii="Arial" w:hAnsi="Arial" w:cs="Arial"/>
          <w:sz w:val="22"/>
          <w:szCs w:val="22"/>
        </w:rPr>
        <w:t xml:space="preserve">, </w:t>
      </w:r>
      <w:proofErr w:type="spellStart"/>
      <w:r w:rsidRPr="002319C9">
        <w:rPr>
          <w:rFonts w:ascii="Arial" w:hAnsi="Arial" w:cs="Arial"/>
          <w:sz w:val="22"/>
          <w:szCs w:val="22"/>
        </w:rPr>
        <w:t>ProSight</w:t>
      </w:r>
      <w:proofErr w:type="spellEnd"/>
      <w:r w:rsidRPr="002319C9">
        <w:rPr>
          <w:rFonts w:ascii="Arial" w:hAnsi="Arial" w:cs="Arial"/>
          <w:sz w:val="22"/>
          <w:szCs w:val="22"/>
        </w:rPr>
        <w:t xml:space="preserve"> PD, </w:t>
      </w:r>
      <w:proofErr w:type="spellStart"/>
      <w:r w:rsidRPr="002319C9">
        <w:rPr>
          <w:rFonts w:ascii="Arial" w:hAnsi="Arial" w:cs="Arial"/>
          <w:sz w:val="22"/>
          <w:szCs w:val="22"/>
        </w:rPr>
        <w:t>ProSight</w:t>
      </w:r>
      <w:proofErr w:type="spellEnd"/>
      <w:r w:rsidRPr="002319C9">
        <w:rPr>
          <w:rFonts w:ascii="Arial" w:hAnsi="Arial" w:cs="Arial"/>
          <w:sz w:val="22"/>
          <w:szCs w:val="22"/>
        </w:rPr>
        <w:t xml:space="preserve">, Skyline with MS Stats, XCMS, </w:t>
      </w:r>
      <w:proofErr w:type="spellStart"/>
      <w:r w:rsidRPr="002319C9">
        <w:rPr>
          <w:rFonts w:ascii="Arial" w:hAnsi="Arial" w:cs="Arial"/>
          <w:sz w:val="22"/>
          <w:szCs w:val="22"/>
        </w:rPr>
        <w:t>Metlin</w:t>
      </w:r>
      <w:proofErr w:type="spellEnd"/>
      <w:r w:rsidRPr="002319C9">
        <w:rPr>
          <w:rFonts w:ascii="Arial" w:hAnsi="Arial" w:cs="Arial"/>
          <w:sz w:val="22"/>
          <w:szCs w:val="22"/>
        </w:rPr>
        <w:t xml:space="preserve">, </w:t>
      </w:r>
      <w:proofErr w:type="spellStart"/>
      <w:r w:rsidRPr="002319C9">
        <w:rPr>
          <w:rFonts w:ascii="Arial" w:hAnsi="Arial" w:cs="Arial"/>
          <w:sz w:val="22"/>
          <w:szCs w:val="22"/>
        </w:rPr>
        <w:t>MetaboAnalyst</w:t>
      </w:r>
      <w:proofErr w:type="spellEnd"/>
      <w:r w:rsidRPr="002319C9">
        <w:rPr>
          <w:rFonts w:ascii="Arial" w:hAnsi="Arial" w:cs="Arial"/>
          <w:sz w:val="22"/>
          <w:szCs w:val="22"/>
        </w:rPr>
        <w:t xml:space="preserve">, Agilent </w:t>
      </w:r>
      <w:proofErr w:type="spellStart"/>
      <w:r w:rsidRPr="002319C9">
        <w:rPr>
          <w:rFonts w:ascii="Arial" w:hAnsi="Arial" w:cs="Arial"/>
          <w:sz w:val="22"/>
          <w:szCs w:val="22"/>
        </w:rPr>
        <w:t>MassHunter</w:t>
      </w:r>
      <w:proofErr w:type="spellEnd"/>
      <w:r w:rsidRPr="002319C9">
        <w:rPr>
          <w:rFonts w:ascii="Arial" w:hAnsi="Arial" w:cs="Arial"/>
          <w:sz w:val="22"/>
          <w:szCs w:val="22"/>
        </w:rPr>
        <w:t xml:space="preserve">, SPSS Statistics, </w:t>
      </w:r>
      <w:proofErr w:type="spellStart"/>
      <w:r w:rsidRPr="002319C9">
        <w:rPr>
          <w:rFonts w:ascii="Arial" w:hAnsi="Arial" w:cs="Arial"/>
          <w:sz w:val="22"/>
          <w:szCs w:val="22"/>
        </w:rPr>
        <w:t>ProteinCenter</w:t>
      </w:r>
      <w:proofErr w:type="spellEnd"/>
      <w:r w:rsidRPr="002319C9">
        <w:rPr>
          <w:rFonts w:ascii="Arial" w:hAnsi="Arial" w:cs="Arial"/>
          <w:sz w:val="22"/>
          <w:szCs w:val="22"/>
        </w:rPr>
        <w:t xml:space="preserve">, </w:t>
      </w:r>
      <w:proofErr w:type="spellStart"/>
      <w:r w:rsidRPr="002319C9">
        <w:rPr>
          <w:rFonts w:ascii="Arial" w:hAnsi="Arial" w:cs="Arial"/>
          <w:sz w:val="22"/>
          <w:szCs w:val="22"/>
        </w:rPr>
        <w:t>Spectronaut</w:t>
      </w:r>
      <w:proofErr w:type="spellEnd"/>
      <w:r w:rsidRPr="002319C9">
        <w:rPr>
          <w:rFonts w:ascii="Arial" w:hAnsi="Arial" w:cs="Arial"/>
          <w:sz w:val="22"/>
          <w:szCs w:val="22"/>
        </w:rPr>
        <w:t xml:space="preserve">, SPSS Statistics, Rosetta and </w:t>
      </w:r>
      <w:proofErr w:type="spellStart"/>
      <w:r w:rsidRPr="002319C9">
        <w:rPr>
          <w:rFonts w:ascii="Arial" w:hAnsi="Arial" w:cs="Arial"/>
          <w:sz w:val="22"/>
          <w:szCs w:val="22"/>
        </w:rPr>
        <w:t>AlphaFold</w:t>
      </w:r>
      <w:proofErr w:type="spellEnd"/>
      <w:r w:rsidRPr="002319C9">
        <w:rPr>
          <w:rFonts w:ascii="Arial" w:hAnsi="Arial" w:cs="Arial"/>
          <w:sz w:val="22"/>
          <w:szCs w:val="22"/>
        </w:rPr>
        <w:t xml:space="preserve"> (protein modeling), Desmond Molecular Dynamics Simulation software, and the Schrödinger Small-Molecule Discovery Suite.</w:t>
      </w:r>
      <w:bookmarkEnd w:id="17"/>
      <w:bookmarkEnd w:id="19"/>
    </w:p>
    <w:sectPr w:rsidR="00EB2681" w:rsidRPr="002319C9" w:rsidSect="00A521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notTrueType/>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759"/>
    <w:multiLevelType w:val="hybridMultilevel"/>
    <w:tmpl w:val="6708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2211"/>
    <w:multiLevelType w:val="hybridMultilevel"/>
    <w:tmpl w:val="266E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FD4"/>
    <w:multiLevelType w:val="hybridMultilevel"/>
    <w:tmpl w:val="B53E95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405E6A"/>
    <w:multiLevelType w:val="hybridMultilevel"/>
    <w:tmpl w:val="B53E9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032643">
    <w:abstractNumId w:val="1"/>
  </w:num>
  <w:num w:numId="2" w16cid:durableId="1912692926">
    <w:abstractNumId w:val="2"/>
  </w:num>
  <w:num w:numId="3" w16cid:durableId="703016059">
    <w:abstractNumId w:val="3"/>
  </w:num>
  <w:num w:numId="4"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10"/>
    <w:rsid w:val="00001A4C"/>
    <w:rsid w:val="00003A56"/>
    <w:rsid w:val="0001089F"/>
    <w:rsid w:val="00011546"/>
    <w:rsid w:val="000136A3"/>
    <w:rsid w:val="00017231"/>
    <w:rsid w:val="0002368E"/>
    <w:rsid w:val="00026C2B"/>
    <w:rsid w:val="0003338E"/>
    <w:rsid w:val="00033EC5"/>
    <w:rsid w:val="00036012"/>
    <w:rsid w:val="00036659"/>
    <w:rsid w:val="000375B0"/>
    <w:rsid w:val="0003785E"/>
    <w:rsid w:val="000378C6"/>
    <w:rsid w:val="00053F24"/>
    <w:rsid w:val="00056000"/>
    <w:rsid w:val="00060A53"/>
    <w:rsid w:val="00063D07"/>
    <w:rsid w:val="00070FC4"/>
    <w:rsid w:val="00076AE3"/>
    <w:rsid w:val="000922A2"/>
    <w:rsid w:val="000947CE"/>
    <w:rsid w:val="00094A0C"/>
    <w:rsid w:val="000978E5"/>
    <w:rsid w:val="000A0779"/>
    <w:rsid w:val="000B27F3"/>
    <w:rsid w:val="000B567E"/>
    <w:rsid w:val="000C5DBB"/>
    <w:rsid w:val="000D0D3F"/>
    <w:rsid w:val="000E405A"/>
    <w:rsid w:val="000E49C5"/>
    <w:rsid w:val="000F0136"/>
    <w:rsid w:val="000F7C59"/>
    <w:rsid w:val="000F7CAC"/>
    <w:rsid w:val="00100C28"/>
    <w:rsid w:val="00101D27"/>
    <w:rsid w:val="00104154"/>
    <w:rsid w:val="00110651"/>
    <w:rsid w:val="00114F9C"/>
    <w:rsid w:val="00117265"/>
    <w:rsid w:val="001333E4"/>
    <w:rsid w:val="00137576"/>
    <w:rsid w:val="00146F93"/>
    <w:rsid w:val="00155210"/>
    <w:rsid w:val="00157609"/>
    <w:rsid w:val="0016010E"/>
    <w:rsid w:val="001628D2"/>
    <w:rsid w:val="00162A8E"/>
    <w:rsid w:val="00166789"/>
    <w:rsid w:val="00171D4C"/>
    <w:rsid w:val="00172E33"/>
    <w:rsid w:val="001732E3"/>
    <w:rsid w:val="00174FD1"/>
    <w:rsid w:val="00180864"/>
    <w:rsid w:val="00184BC8"/>
    <w:rsid w:val="00184CB2"/>
    <w:rsid w:val="001864FB"/>
    <w:rsid w:val="00192C36"/>
    <w:rsid w:val="0019314A"/>
    <w:rsid w:val="001B410D"/>
    <w:rsid w:val="001B73A2"/>
    <w:rsid w:val="001C00F8"/>
    <w:rsid w:val="001D05B9"/>
    <w:rsid w:val="001E324F"/>
    <w:rsid w:val="001F1890"/>
    <w:rsid w:val="002001B3"/>
    <w:rsid w:val="0020052B"/>
    <w:rsid w:val="00216BE4"/>
    <w:rsid w:val="002319C9"/>
    <w:rsid w:val="00231BFC"/>
    <w:rsid w:val="00235AA5"/>
    <w:rsid w:val="00244AE0"/>
    <w:rsid w:val="002468CA"/>
    <w:rsid w:val="002550E5"/>
    <w:rsid w:val="0026055E"/>
    <w:rsid w:val="0026680A"/>
    <w:rsid w:val="00266F2C"/>
    <w:rsid w:val="00294E18"/>
    <w:rsid w:val="002A2475"/>
    <w:rsid w:val="002A3420"/>
    <w:rsid w:val="002A3ACB"/>
    <w:rsid w:val="002A4D2D"/>
    <w:rsid w:val="002A5873"/>
    <w:rsid w:val="002B0F1F"/>
    <w:rsid w:val="002B3706"/>
    <w:rsid w:val="002B6E88"/>
    <w:rsid w:val="002C1A30"/>
    <w:rsid w:val="002C3DD9"/>
    <w:rsid w:val="002C5B87"/>
    <w:rsid w:val="002C75F8"/>
    <w:rsid w:val="002D1F49"/>
    <w:rsid w:val="002D535F"/>
    <w:rsid w:val="002D5DD8"/>
    <w:rsid w:val="002D7098"/>
    <w:rsid w:val="002E10DB"/>
    <w:rsid w:val="002E25D2"/>
    <w:rsid w:val="002F12A5"/>
    <w:rsid w:val="002F38D4"/>
    <w:rsid w:val="002F3FC0"/>
    <w:rsid w:val="002F459D"/>
    <w:rsid w:val="002F45B5"/>
    <w:rsid w:val="003027DB"/>
    <w:rsid w:val="003039D3"/>
    <w:rsid w:val="00310BCA"/>
    <w:rsid w:val="00310DDD"/>
    <w:rsid w:val="0032014D"/>
    <w:rsid w:val="00335C7D"/>
    <w:rsid w:val="00336A3B"/>
    <w:rsid w:val="00337541"/>
    <w:rsid w:val="0033F385"/>
    <w:rsid w:val="00340986"/>
    <w:rsid w:val="00344A33"/>
    <w:rsid w:val="00347814"/>
    <w:rsid w:val="00353DD1"/>
    <w:rsid w:val="00353F10"/>
    <w:rsid w:val="003543B9"/>
    <w:rsid w:val="00356094"/>
    <w:rsid w:val="003670CA"/>
    <w:rsid w:val="003718A0"/>
    <w:rsid w:val="00374785"/>
    <w:rsid w:val="00376EF9"/>
    <w:rsid w:val="003801C7"/>
    <w:rsid w:val="003939E4"/>
    <w:rsid w:val="0039549C"/>
    <w:rsid w:val="003974FD"/>
    <w:rsid w:val="003A1EFC"/>
    <w:rsid w:val="003A4994"/>
    <w:rsid w:val="003A6364"/>
    <w:rsid w:val="003A639D"/>
    <w:rsid w:val="003B4482"/>
    <w:rsid w:val="003B68F0"/>
    <w:rsid w:val="003C2F70"/>
    <w:rsid w:val="003C4410"/>
    <w:rsid w:val="003C470A"/>
    <w:rsid w:val="003C7C9F"/>
    <w:rsid w:val="003D0735"/>
    <w:rsid w:val="003D21C3"/>
    <w:rsid w:val="003D68C0"/>
    <w:rsid w:val="003E295E"/>
    <w:rsid w:val="003F5039"/>
    <w:rsid w:val="003F6F0C"/>
    <w:rsid w:val="00400F73"/>
    <w:rsid w:val="00403050"/>
    <w:rsid w:val="004031D7"/>
    <w:rsid w:val="00406591"/>
    <w:rsid w:val="0041010A"/>
    <w:rsid w:val="0041163A"/>
    <w:rsid w:val="00414927"/>
    <w:rsid w:val="00414E31"/>
    <w:rsid w:val="00414FDF"/>
    <w:rsid w:val="00415563"/>
    <w:rsid w:val="00415BC7"/>
    <w:rsid w:val="00417794"/>
    <w:rsid w:val="00436A93"/>
    <w:rsid w:val="00451664"/>
    <w:rsid w:val="00451914"/>
    <w:rsid w:val="00454557"/>
    <w:rsid w:val="0045481B"/>
    <w:rsid w:val="004552E0"/>
    <w:rsid w:val="004604A6"/>
    <w:rsid w:val="0046138A"/>
    <w:rsid w:val="0046141D"/>
    <w:rsid w:val="00474D74"/>
    <w:rsid w:val="004779DA"/>
    <w:rsid w:val="004813BE"/>
    <w:rsid w:val="004944D0"/>
    <w:rsid w:val="004A3DE6"/>
    <w:rsid w:val="004A7820"/>
    <w:rsid w:val="004B289B"/>
    <w:rsid w:val="004B3B1C"/>
    <w:rsid w:val="004B3CC2"/>
    <w:rsid w:val="004B7991"/>
    <w:rsid w:val="004C3B10"/>
    <w:rsid w:val="004C3CF5"/>
    <w:rsid w:val="004C4E5B"/>
    <w:rsid w:val="004C6606"/>
    <w:rsid w:val="004D1501"/>
    <w:rsid w:val="004E3D2F"/>
    <w:rsid w:val="004F0C62"/>
    <w:rsid w:val="004F5773"/>
    <w:rsid w:val="00501002"/>
    <w:rsid w:val="005016B5"/>
    <w:rsid w:val="00503A5B"/>
    <w:rsid w:val="00507274"/>
    <w:rsid w:val="00517DA2"/>
    <w:rsid w:val="00517E25"/>
    <w:rsid w:val="00523342"/>
    <w:rsid w:val="00525F9F"/>
    <w:rsid w:val="00527579"/>
    <w:rsid w:val="005275D0"/>
    <w:rsid w:val="00533885"/>
    <w:rsid w:val="005369E4"/>
    <w:rsid w:val="00537E66"/>
    <w:rsid w:val="005424BE"/>
    <w:rsid w:val="00542B5D"/>
    <w:rsid w:val="00551DC2"/>
    <w:rsid w:val="0056137D"/>
    <w:rsid w:val="00561827"/>
    <w:rsid w:val="005658E9"/>
    <w:rsid w:val="00570900"/>
    <w:rsid w:val="00573B45"/>
    <w:rsid w:val="00575AD9"/>
    <w:rsid w:val="00586780"/>
    <w:rsid w:val="0059451B"/>
    <w:rsid w:val="00594BC8"/>
    <w:rsid w:val="005A1A66"/>
    <w:rsid w:val="005A5E2F"/>
    <w:rsid w:val="005A6969"/>
    <w:rsid w:val="005B0AA2"/>
    <w:rsid w:val="005B1DD5"/>
    <w:rsid w:val="005B78A7"/>
    <w:rsid w:val="005C21B4"/>
    <w:rsid w:val="005C7760"/>
    <w:rsid w:val="005D3F12"/>
    <w:rsid w:val="005D6D4A"/>
    <w:rsid w:val="005E420F"/>
    <w:rsid w:val="005E73E3"/>
    <w:rsid w:val="005F1214"/>
    <w:rsid w:val="005F548F"/>
    <w:rsid w:val="00600305"/>
    <w:rsid w:val="00611282"/>
    <w:rsid w:val="006124C0"/>
    <w:rsid w:val="00622ABA"/>
    <w:rsid w:val="00624732"/>
    <w:rsid w:val="006259B9"/>
    <w:rsid w:val="00631B59"/>
    <w:rsid w:val="006334D1"/>
    <w:rsid w:val="00634F4C"/>
    <w:rsid w:val="006351F1"/>
    <w:rsid w:val="00641563"/>
    <w:rsid w:val="00643896"/>
    <w:rsid w:val="00651845"/>
    <w:rsid w:val="0065583D"/>
    <w:rsid w:val="00657B01"/>
    <w:rsid w:val="00661A45"/>
    <w:rsid w:val="006632E2"/>
    <w:rsid w:val="00663348"/>
    <w:rsid w:val="00670D90"/>
    <w:rsid w:val="0067342A"/>
    <w:rsid w:val="00691451"/>
    <w:rsid w:val="0069215E"/>
    <w:rsid w:val="00693C08"/>
    <w:rsid w:val="006967F4"/>
    <w:rsid w:val="006A0CF0"/>
    <w:rsid w:val="006A109A"/>
    <w:rsid w:val="006B3455"/>
    <w:rsid w:val="006B5135"/>
    <w:rsid w:val="006B5E3C"/>
    <w:rsid w:val="006B7931"/>
    <w:rsid w:val="006D23AE"/>
    <w:rsid w:val="006D23EF"/>
    <w:rsid w:val="006D7349"/>
    <w:rsid w:val="006E0C49"/>
    <w:rsid w:val="006E6B19"/>
    <w:rsid w:val="0070562A"/>
    <w:rsid w:val="0070691F"/>
    <w:rsid w:val="00711F0E"/>
    <w:rsid w:val="00714C6B"/>
    <w:rsid w:val="00715F59"/>
    <w:rsid w:val="0072037C"/>
    <w:rsid w:val="0072366F"/>
    <w:rsid w:val="00724F29"/>
    <w:rsid w:val="0072559D"/>
    <w:rsid w:val="0072676D"/>
    <w:rsid w:val="00740E78"/>
    <w:rsid w:val="00743C0E"/>
    <w:rsid w:val="00747CA2"/>
    <w:rsid w:val="0076244F"/>
    <w:rsid w:val="00771165"/>
    <w:rsid w:val="007720F6"/>
    <w:rsid w:val="00775188"/>
    <w:rsid w:val="007810E3"/>
    <w:rsid w:val="00783998"/>
    <w:rsid w:val="00792ED3"/>
    <w:rsid w:val="0079480D"/>
    <w:rsid w:val="00796892"/>
    <w:rsid w:val="007A7DBE"/>
    <w:rsid w:val="007B1E2E"/>
    <w:rsid w:val="007B7620"/>
    <w:rsid w:val="007B7DA2"/>
    <w:rsid w:val="007C39C2"/>
    <w:rsid w:val="007D204D"/>
    <w:rsid w:val="007D75D1"/>
    <w:rsid w:val="007E016F"/>
    <w:rsid w:val="007F2073"/>
    <w:rsid w:val="00801787"/>
    <w:rsid w:val="0080746C"/>
    <w:rsid w:val="0081783E"/>
    <w:rsid w:val="00821C92"/>
    <w:rsid w:val="00821EAC"/>
    <w:rsid w:val="00823E13"/>
    <w:rsid w:val="00835C4B"/>
    <w:rsid w:val="00840A73"/>
    <w:rsid w:val="00840C5C"/>
    <w:rsid w:val="00842B53"/>
    <w:rsid w:val="008452C9"/>
    <w:rsid w:val="008503DD"/>
    <w:rsid w:val="00850781"/>
    <w:rsid w:val="00851C06"/>
    <w:rsid w:val="00857273"/>
    <w:rsid w:val="00866123"/>
    <w:rsid w:val="008664E8"/>
    <w:rsid w:val="00871115"/>
    <w:rsid w:val="008735AD"/>
    <w:rsid w:val="00876DFE"/>
    <w:rsid w:val="00880555"/>
    <w:rsid w:val="0088328A"/>
    <w:rsid w:val="0088370D"/>
    <w:rsid w:val="008841DF"/>
    <w:rsid w:val="00884C31"/>
    <w:rsid w:val="008879FF"/>
    <w:rsid w:val="00894E19"/>
    <w:rsid w:val="0089725A"/>
    <w:rsid w:val="008A00DB"/>
    <w:rsid w:val="008A0403"/>
    <w:rsid w:val="008B457C"/>
    <w:rsid w:val="008B6333"/>
    <w:rsid w:val="008B67E5"/>
    <w:rsid w:val="008C3F67"/>
    <w:rsid w:val="008D7EAD"/>
    <w:rsid w:val="008E1991"/>
    <w:rsid w:val="008E2F32"/>
    <w:rsid w:val="008E6A78"/>
    <w:rsid w:val="008E7AED"/>
    <w:rsid w:val="008F1C49"/>
    <w:rsid w:val="008F54F7"/>
    <w:rsid w:val="008F5EA6"/>
    <w:rsid w:val="00900F2B"/>
    <w:rsid w:val="00911430"/>
    <w:rsid w:val="00915717"/>
    <w:rsid w:val="00920FF2"/>
    <w:rsid w:val="0092781A"/>
    <w:rsid w:val="00934C34"/>
    <w:rsid w:val="00954346"/>
    <w:rsid w:val="00960988"/>
    <w:rsid w:val="00964C35"/>
    <w:rsid w:val="0097097B"/>
    <w:rsid w:val="00971E44"/>
    <w:rsid w:val="00973A78"/>
    <w:rsid w:val="009740B0"/>
    <w:rsid w:val="00976DD6"/>
    <w:rsid w:val="009839BA"/>
    <w:rsid w:val="00987364"/>
    <w:rsid w:val="009A1F72"/>
    <w:rsid w:val="009A31C3"/>
    <w:rsid w:val="009B4FD3"/>
    <w:rsid w:val="009B5D31"/>
    <w:rsid w:val="009B684B"/>
    <w:rsid w:val="009C5470"/>
    <w:rsid w:val="009D1A1A"/>
    <w:rsid w:val="009D5D72"/>
    <w:rsid w:val="009D618A"/>
    <w:rsid w:val="009D62AC"/>
    <w:rsid w:val="00A045FC"/>
    <w:rsid w:val="00A06187"/>
    <w:rsid w:val="00A112DA"/>
    <w:rsid w:val="00A12B22"/>
    <w:rsid w:val="00A13687"/>
    <w:rsid w:val="00A2187C"/>
    <w:rsid w:val="00A22B90"/>
    <w:rsid w:val="00A23E3A"/>
    <w:rsid w:val="00A307FC"/>
    <w:rsid w:val="00A40D96"/>
    <w:rsid w:val="00A44E89"/>
    <w:rsid w:val="00A511C2"/>
    <w:rsid w:val="00A51DFE"/>
    <w:rsid w:val="00A5214F"/>
    <w:rsid w:val="00A55D87"/>
    <w:rsid w:val="00A6468F"/>
    <w:rsid w:val="00A64C52"/>
    <w:rsid w:val="00A66AE5"/>
    <w:rsid w:val="00A7608A"/>
    <w:rsid w:val="00A87F5C"/>
    <w:rsid w:val="00A927AA"/>
    <w:rsid w:val="00AA456B"/>
    <w:rsid w:val="00AA5C0F"/>
    <w:rsid w:val="00AB1288"/>
    <w:rsid w:val="00AB41FB"/>
    <w:rsid w:val="00AD13F1"/>
    <w:rsid w:val="00AD3151"/>
    <w:rsid w:val="00AD6036"/>
    <w:rsid w:val="00AE0903"/>
    <w:rsid w:val="00AE0D41"/>
    <w:rsid w:val="00AE192F"/>
    <w:rsid w:val="00AE6CD0"/>
    <w:rsid w:val="00AF12C1"/>
    <w:rsid w:val="00B027C5"/>
    <w:rsid w:val="00B12ED7"/>
    <w:rsid w:val="00B22956"/>
    <w:rsid w:val="00B2358E"/>
    <w:rsid w:val="00B301C9"/>
    <w:rsid w:val="00B31F21"/>
    <w:rsid w:val="00B34085"/>
    <w:rsid w:val="00B3532E"/>
    <w:rsid w:val="00B4032B"/>
    <w:rsid w:val="00B5101C"/>
    <w:rsid w:val="00B520B1"/>
    <w:rsid w:val="00B53199"/>
    <w:rsid w:val="00B55992"/>
    <w:rsid w:val="00B561FD"/>
    <w:rsid w:val="00B60679"/>
    <w:rsid w:val="00B60689"/>
    <w:rsid w:val="00B650DF"/>
    <w:rsid w:val="00B65FC1"/>
    <w:rsid w:val="00B679AC"/>
    <w:rsid w:val="00B871A6"/>
    <w:rsid w:val="00B93112"/>
    <w:rsid w:val="00BA18D1"/>
    <w:rsid w:val="00BA3127"/>
    <w:rsid w:val="00BA3B4A"/>
    <w:rsid w:val="00BA688C"/>
    <w:rsid w:val="00BB4852"/>
    <w:rsid w:val="00BB5253"/>
    <w:rsid w:val="00BC1517"/>
    <w:rsid w:val="00BE10E7"/>
    <w:rsid w:val="00BE30D9"/>
    <w:rsid w:val="00BF1E09"/>
    <w:rsid w:val="00C0577A"/>
    <w:rsid w:val="00C07007"/>
    <w:rsid w:val="00C1375D"/>
    <w:rsid w:val="00C14090"/>
    <w:rsid w:val="00C163A1"/>
    <w:rsid w:val="00C20E2D"/>
    <w:rsid w:val="00C23683"/>
    <w:rsid w:val="00C23C4F"/>
    <w:rsid w:val="00C2524F"/>
    <w:rsid w:val="00C25680"/>
    <w:rsid w:val="00C35187"/>
    <w:rsid w:val="00C35579"/>
    <w:rsid w:val="00C3644C"/>
    <w:rsid w:val="00C45BE5"/>
    <w:rsid w:val="00C46E04"/>
    <w:rsid w:val="00C55C44"/>
    <w:rsid w:val="00C6027D"/>
    <w:rsid w:val="00C7484E"/>
    <w:rsid w:val="00C836FB"/>
    <w:rsid w:val="00C9046D"/>
    <w:rsid w:val="00C90675"/>
    <w:rsid w:val="00CA5B97"/>
    <w:rsid w:val="00CB539C"/>
    <w:rsid w:val="00CC1FFD"/>
    <w:rsid w:val="00CC5FB3"/>
    <w:rsid w:val="00CC7BD0"/>
    <w:rsid w:val="00CF6491"/>
    <w:rsid w:val="00D035EB"/>
    <w:rsid w:val="00D10B12"/>
    <w:rsid w:val="00D132B8"/>
    <w:rsid w:val="00D14B3B"/>
    <w:rsid w:val="00D158D2"/>
    <w:rsid w:val="00D23598"/>
    <w:rsid w:val="00D50229"/>
    <w:rsid w:val="00D54B94"/>
    <w:rsid w:val="00D603E6"/>
    <w:rsid w:val="00D80A46"/>
    <w:rsid w:val="00D82E6C"/>
    <w:rsid w:val="00D84B88"/>
    <w:rsid w:val="00D84EE8"/>
    <w:rsid w:val="00D866E5"/>
    <w:rsid w:val="00D86B08"/>
    <w:rsid w:val="00D92CDE"/>
    <w:rsid w:val="00D93F58"/>
    <w:rsid w:val="00D96F3B"/>
    <w:rsid w:val="00DB4EB5"/>
    <w:rsid w:val="00DC66C0"/>
    <w:rsid w:val="00DD0C22"/>
    <w:rsid w:val="00DE40C3"/>
    <w:rsid w:val="00DE5E57"/>
    <w:rsid w:val="00DF0D6F"/>
    <w:rsid w:val="00DF3206"/>
    <w:rsid w:val="00DF458D"/>
    <w:rsid w:val="00DF5328"/>
    <w:rsid w:val="00E019FA"/>
    <w:rsid w:val="00E022A6"/>
    <w:rsid w:val="00E05A98"/>
    <w:rsid w:val="00E06514"/>
    <w:rsid w:val="00E114F1"/>
    <w:rsid w:val="00E15932"/>
    <w:rsid w:val="00E2409C"/>
    <w:rsid w:val="00E253DB"/>
    <w:rsid w:val="00E4363E"/>
    <w:rsid w:val="00E44C4D"/>
    <w:rsid w:val="00E47C03"/>
    <w:rsid w:val="00E50A80"/>
    <w:rsid w:val="00E50FB8"/>
    <w:rsid w:val="00E552B6"/>
    <w:rsid w:val="00E6691E"/>
    <w:rsid w:val="00E66DB3"/>
    <w:rsid w:val="00E76B15"/>
    <w:rsid w:val="00E839CF"/>
    <w:rsid w:val="00E8491E"/>
    <w:rsid w:val="00E97CE1"/>
    <w:rsid w:val="00EA29C1"/>
    <w:rsid w:val="00EA4A19"/>
    <w:rsid w:val="00EB013C"/>
    <w:rsid w:val="00EB2681"/>
    <w:rsid w:val="00EB4A26"/>
    <w:rsid w:val="00EC7CAB"/>
    <w:rsid w:val="00ED4DB1"/>
    <w:rsid w:val="00EE0243"/>
    <w:rsid w:val="00EE05E7"/>
    <w:rsid w:val="00EE4D6C"/>
    <w:rsid w:val="00EE7FAF"/>
    <w:rsid w:val="00EF0CA9"/>
    <w:rsid w:val="00EF0F56"/>
    <w:rsid w:val="00EF63EC"/>
    <w:rsid w:val="00EF67BA"/>
    <w:rsid w:val="00F02CA0"/>
    <w:rsid w:val="00F11B5C"/>
    <w:rsid w:val="00F11CCE"/>
    <w:rsid w:val="00F14EFB"/>
    <w:rsid w:val="00F16B3C"/>
    <w:rsid w:val="00F16D5B"/>
    <w:rsid w:val="00F258A7"/>
    <w:rsid w:val="00F25B76"/>
    <w:rsid w:val="00F2793C"/>
    <w:rsid w:val="00F31311"/>
    <w:rsid w:val="00F3198E"/>
    <w:rsid w:val="00F3222D"/>
    <w:rsid w:val="00F33025"/>
    <w:rsid w:val="00F342B1"/>
    <w:rsid w:val="00F35302"/>
    <w:rsid w:val="00F35A12"/>
    <w:rsid w:val="00F35E41"/>
    <w:rsid w:val="00F37EB8"/>
    <w:rsid w:val="00F43092"/>
    <w:rsid w:val="00F4563C"/>
    <w:rsid w:val="00F45783"/>
    <w:rsid w:val="00F460FA"/>
    <w:rsid w:val="00F473B1"/>
    <w:rsid w:val="00F57F02"/>
    <w:rsid w:val="00F61DF6"/>
    <w:rsid w:val="00F6476F"/>
    <w:rsid w:val="00F66C86"/>
    <w:rsid w:val="00F7080A"/>
    <w:rsid w:val="00F74366"/>
    <w:rsid w:val="00F7630F"/>
    <w:rsid w:val="00F81738"/>
    <w:rsid w:val="00F93EB6"/>
    <w:rsid w:val="00FA08EB"/>
    <w:rsid w:val="00FA2717"/>
    <w:rsid w:val="00FA7962"/>
    <w:rsid w:val="00FB7485"/>
    <w:rsid w:val="00FC29AD"/>
    <w:rsid w:val="00FD2B15"/>
    <w:rsid w:val="00FE0F2D"/>
    <w:rsid w:val="00FE1AEC"/>
    <w:rsid w:val="00FE52B1"/>
    <w:rsid w:val="00FE7576"/>
    <w:rsid w:val="00FF0241"/>
    <w:rsid w:val="00FF47DE"/>
    <w:rsid w:val="00FF6A58"/>
    <w:rsid w:val="011E3F64"/>
    <w:rsid w:val="03466886"/>
    <w:rsid w:val="04C8C77B"/>
    <w:rsid w:val="06826FB1"/>
    <w:rsid w:val="081E4012"/>
    <w:rsid w:val="089610C6"/>
    <w:rsid w:val="092BA8CE"/>
    <w:rsid w:val="0A758E5F"/>
    <w:rsid w:val="0AB7101F"/>
    <w:rsid w:val="0C83C89D"/>
    <w:rsid w:val="0CE4E3F9"/>
    <w:rsid w:val="0D5C0FFD"/>
    <w:rsid w:val="0F5A86A5"/>
    <w:rsid w:val="0FBE305C"/>
    <w:rsid w:val="103CC275"/>
    <w:rsid w:val="11D7AAEE"/>
    <w:rsid w:val="130420A7"/>
    <w:rsid w:val="140251E0"/>
    <w:rsid w:val="1765D980"/>
    <w:rsid w:val="19D819E0"/>
    <w:rsid w:val="1BFC8D95"/>
    <w:rsid w:val="1D31551A"/>
    <w:rsid w:val="1DCB4071"/>
    <w:rsid w:val="1EA0706D"/>
    <w:rsid w:val="20D4742B"/>
    <w:rsid w:val="2334ECB3"/>
    <w:rsid w:val="234A1DBA"/>
    <w:rsid w:val="2382547C"/>
    <w:rsid w:val="26BD1252"/>
    <w:rsid w:val="26EF4A51"/>
    <w:rsid w:val="2795DEFF"/>
    <w:rsid w:val="28BCA103"/>
    <w:rsid w:val="29382E13"/>
    <w:rsid w:val="29D51D30"/>
    <w:rsid w:val="2B649D86"/>
    <w:rsid w:val="31AD0706"/>
    <w:rsid w:val="34156BE5"/>
    <w:rsid w:val="3882C8E5"/>
    <w:rsid w:val="38CB2577"/>
    <w:rsid w:val="38DFF990"/>
    <w:rsid w:val="3923FC9C"/>
    <w:rsid w:val="394EA8BF"/>
    <w:rsid w:val="3ADBF0ED"/>
    <w:rsid w:val="3B6EFD15"/>
    <w:rsid w:val="3F5C2590"/>
    <w:rsid w:val="3FAE57B3"/>
    <w:rsid w:val="44667436"/>
    <w:rsid w:val="46D24C8A"/>
    <w:rsid w:val="4744B16C"/>
    <w:rsid w:val="4927069C"/>
    <w:rsid w:val="4985E959"/>
    <w:rsid w:val="4AEF6FD8"/>
    <w:rsid w:val="4BE112CE"/>
    <w:rsid w:val="4E3016E8"/>
    <w:rsid w:val="4ED70B8E"/>
    <w:rsid w:val="507C901F"/>
    <w:rsid w:val="52AB1F3C"/>
    <w:rsid w:val="56DFC904"/>
    <w:rsid w:val="56E32683"/>
    <w:rsid w:val="578B6A1A"/>
    <w:rsid w:val="58642DFF"/>
    <w:rsid w:val="5AC37EFE"/>
    <w:rsid w:val="5CBD4AFA"/>
    <w:rsid w:val="5CC22D46"/>
    <w:rsid w:val="5D688E1B"/>
    <w:rsid w:val="5DE3D0D8"/>
    <w:rsid w:val="5E55BE55"/>
    <w:rsid w:val="5EA7A0F1"/>
    <w:rsid w:val="6149E031"/>
    <w:rsid w:val="61E1AA68"/>
    <w:rsid w:val="62688A54"/>
    <w:rsid w:val="64C0CBEA"/>
    <w:rsid w:val="65A02B16"/>
    <w:rsid w:val="66F3E164"/>
    <w:rsid w:val="6722E0DF"/>
    <w:rsid w:val="68BB0DE0"/>
    <w:rsid w:val="6A3AFB24"/>
    <w:rsid w:val="6BB9E011"/>
    <w:rsid w:val="6CA64CF6"/>
    <w:rsid w:val="703EA752"/>
    <w:rsid w:val="7070191B"/>
    <w:rsid w:val="70811D3D"/>
    <w:rsid w:val="70D5471D"/>
    <w:rsid w:val="71BD2171"/>
    <w:rsid w:val="7543D0BC"/>
    <w:rsid w:val="75E67FBB"/>
    <w:rsid w:val="7663817F"/>
    <w:rsid w:val="7690E145"/>
    <w:rsid w:val="7762AFFD"/>
    <w:rsid w:val="787F7102"/>
    <w:rsid w:val="79AF0AF9"/>
    <w:rsid w:val="7D002AFA"/>
    <w:rsid w:val="7D73182C"/>
    <w:rsid w:val="7FE32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B2A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2A8E"/>
  </w:style>
  <w:style w:type="paragraph" w:styleId="Heading1">
    <w:name w:val="heading 1"/>
    <w:basedOn w:val="Normal"/>
    <w:next w:val="Normal"/>
    <w:link w:val="Heading1Char"/>
    <w:uiPriority w:val="9"/>
    <w:qFormat/>
    <w:rsid w:val="00C25680"/>
    <w:pPr>
      <w:keepNext/>
      <w:outlineLvl w:val="0"/>
    </w:pPr>
    <w:rPr>
      <w:rFonts w:ascii="Helvetica" w:hAnsi="Helvetica"/>
      <w:b/>
      <w:sz w:val="22"/>
      <w:szCs w:val="22"/>
    </w:rPr>
  </w:style>
  <w:style w:type="paragraph" w:styleId="Heading2">
    <w:name w:val="heading 2"/>
    <w:basedOn w:val="Normal"/>
    <w:next w:val="Normal"/>
    <w:link w:val="Heading2Char"/>
    <w:uiPriority w:val="9"/>
    <w:unhideWhenUsed/>
    <w:qFormat/>
    <w:rsid w:val="00310DDD"/>
    <w:pPr>
      <w:keepNext/>
      <w:widowControl w:val="0"/>
      <w:autoSpaceDE w:val="0"/>
      <w:autoSpaceDN w:val="0"/>
      <w:adjustRightInd w:val="0"/>
      <w:spacing w:after="120"/>
      <w:outlineLvl w:val="1"/>
    </w:pPr>
    <w:rPr>
      <w:rFonts w:ascii="Arial" w:hAnsi="Arial"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1738"/>
    <w:rPr>
      <w:b/>
      <w:bCs/>
    </w:rPr>
  </w:style>
  <w:style w:type="paragraph" w:styleId="NormalWeb">
    <w:name w:val="Normal (Web)"/>
    <w:basedOn w:val="Normal"/>
    <w:rsid w:val="00F81738"/>
    <w:pPr>
      <w:spacing w:before="100" w:beforeAutospacing="1" w:after="100" w:afterAutospacing="1" w:line="240" w:lineRule="atLeast"/>
    </w:pPr>
    <w:rPr>
      <w:rFonts w:ascii="Verdana" w:eastAsia="Times New Roman" w:hAnsi="Verdana" w:cs="Times New Roman"/>
      <w:color w:val="333333"/>
      <w:sz w:val="17"/>
      <w:szCs w:val="17"/>
    </w:rPr>
  </w:style>
  <w:style w:type="paragraph" w:styleId="BalloonText">
    <w:name w:val="Balloon Text"/>
    <w:basedOn w:val="Normal"/>
    <w:link w:val="BalloonTextChar"/>
    <w:uiPriority w:val="99"/>
    <w:semiHidden/>
    <w:unhideWhenUsed/>
    <w:rsid w:val="003A63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A6364"/>
    <w:rPr>
      <w:rFonts w:ascii="Lucida Grande" w:hAnsi="Lucida Grande"/>
      <w:sz w:val="18"/>
      <w:szCs w:val="18"/>
    </w:rPr>
  </w:style>
  <w:style w:type="character" w:customStyle="1" w:styleId="Heading1Char">
    <w:name w:val="Heading 1 Char"/>
    <w:basedOn w:val="DefaultParagraphFont"/>
    <w:link w:val="Heading1"/>
    <w:uiPriority w:val="9"/>
    <w:rsid w:val="00C25680"/>
    <w:rPr>
      <w:rFonts w:ascii="Helvetica" w:hAnsi="Helvetica"/>
      <w:b/>
      <w:sz w:val="22"/>
      <w:szCs w:val="22"/>
    </w:rPr>
  </w:style>
  <w:style w:type="character" w:styleId="CommentReference">
    <w:name w:val="annotation reference"/>
    <w:basedOn w:val="DefaultParagraphFont"/>
    <w:uiPriority w:val="99"/>
    <w:semiHidden/>
    <w:unhideWhenUsed/>
    <w:rsid w:val="00C25680"/>
    <w:rPr>
      <w:sz w:val="18"/>
      <w:szCs w:val="18"/>
    </w:rPr>
  </w:style>
  <w:style w:type="paragraph" w:styleId="CommentText">
    <w:name w:val="annotation text"/>
    <w:basedOn w:val="Normal"/>
    <w:link w:val="CommentTextChar"/>
    <w:uiPriority w:val="99"/>
    <w:unhideWhenUsed/>
    <w:rsid w:val="00C25680"/>
  </w:style>
  <w:style w:type="character" w:customStyle="1" w:styleId="CommentTextChar">
    <w:name w:val="Comment Text Char"/>
    <w:basedOn w:val="DefaultParagraphFont"/>
    <w:link w:val="CommentText"/>
    <w:uiPriority w:val="99"/>
    <w:rsid w:val="00C25680"/>
  </w:style>
  <w:style w:type="paragraph" w:styleId="CommentSubject">
    <w:name w:val="annotation subject"/>
    <w:basedOn w:val="CommentText"/>
    <w:next w:val="CommentText"/>
    <w:link w:val="CommentSubjectChar"/>
    <w:uiPriority w:val="99"/>
    <w:semiHidden/>
    <w:unhideWhenUsed/>
    <w:rsid w:val="00C25680"/>
    <w:rPr>
      <w:b/>
      <w:bCs/>
      <w:sz w:val="20"/>
      <w:szCs w:val="20"/>
    </w:rPr>
  </w:style>
  <w:style w:type="character" w:customStyle="1" w:styleId="CommentSubjectChar">
    <w:name w:val="Comment Subject Char"/>
    <w:basedOn w:val="CommentTextChar"/>
    <w:link w:val="CommentSubject"/>
    <w:uiPriority w:val="99"/>
    <w:semiHidden/>
    <w:rsid w:val="00C25680"/>
    <w:rPr>
      <w:b/>
      <w:bCs/>
      <w:sz w:val="20"/>
      <w:szCs w:val="20"/>
    </w:rPr>
  </w:style>
  <w:style w:type="character" w:customStyle="1" w:styleId="Heading2Char">
    <w:name w:val="Heading 2 Char"/>
    <w:basedOn w:val="DefaultParagraphFont"/>
    <w:link w:val="Heading2"/>
    <w:uiPriority w:val="9"/>
    <w:rsid w:val="00310DDD"/>
    <w:rPr>
      <w:rFonts w:ascii="Arial" w:hAnsi="Arial" w:cs="Arial"/>
      <w:b/>
      <w:i/>
      <w:sz w:val="22"/>
      <w:szCs w:val="22"/>
    </w:rPr>
  </w:style>
  <w:style w:type="paragraph" w:customStyle="1" w:styleId="Default">
    <w:name w:val="Default"/>
    <w:rsid w:val="00B027C5"/>
    <w:pPr>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B027C5"/>
    <w:pPr>
      <w:ind w:left="720"/>
      <w:contextualSpacing/>
    </w:pPr>
  </w:style>
  <w:style w:type="paragraph" w:customStyle="1" w:styleId="DataField11pt">
    <w:name w:val="Data Field 11pt"/>
    <w:basedOn w:val="Normal"/>
    <w:rsid w:val="005424BE"/>
    <w:pPr>
      <w:autoSpaceDE w:val="0"/>
      <w:autoSpaceDN w:val="0"/>
      <w:spacing w:line="300" w:lineRule="exact"/>
    </w:pPr>
    <w:rPr>
      <w:rFonts w:ascii="Arial" w:eastAsia="Times New Roman" w:hAnsi="Arial" w:cs="Arial"/>
      <w:sz w:val="22"/>
      <w:szCs w:val="20"/>
    </w:rPr>
  </w:style>
  <w:style w:type="paragraph" w:styleId="Revision">
    <w:name w:val="Revision"/>
    <w:hidden/>
    <w:uiPriority w:val="99"/>
    <w:semiHidden/>
    <w:rsid w:val="002F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8326">
      <w:bodyDiv w:val="1"/>
      <w:marLeft w:val="0"/>
      <w:marRight w:val="0"/>
      <w:marTop w:val="0"/>
      <w:marBottom w:val="0"/>
      <w:divBdr>
        <w:top w:val="none" w:sz="0" w:space="0" w:color="auto"/>
        <w:left w:val="none" w:sz="0" w:space="0" w:color="auto"/>
        <w:bottom w:val="none" w:sz="0" w:space="0" w:color="auto"/>
        <w:right w:val="none" w:sz="0" w:space="0" w:color="auto"/>
      </w:divBdr>
    </w:div>
    <w:div w:id="209821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1800</Words>
  <Characters>10266</Characters>
  <Application>Microsoft Office Word</Application>
  <DocSecurity>0</DocSecurity>
  <Lines>85</Lines>
  <Paragraphs>24</Paragraphs>
  <ScaleCrop>false</ScaleCrop>
  <Company>Medical College of Wisconsin</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dc:description/>
  <cp:lastModifiedBy>Smith, Brian</cp:lastModifiedBy>
  <cp:revision>242</cp:revision>
  <dcterms:created xsi:type="dcterms:W3CDTF">2022-12-26T19:08:00Z</dcterms:created>
  <dcterms:modified xsi:type="dcterms:W3CDTF">2023-05-16T16:57:00Z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460b9f00f660ef5e050237b027127e43155a2e320d34c3735a9600b5dc0582c1</vt:lpwstr>
  </property>
</Properties>
</file>