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207E" w14:textId="384C3A24" w:rsidR="00572514" w:rsidRPr="00B01B19" w:rsidRDefault="007C1310" w:rsidP="00AC7F5D">
      <w:pPr>
        <w:pStyle w:val="Heading1"/>
        <w:numPr>
          <w:ilvl w:val="0"/>
          <w:numId w:val="0"/>
        </w:numPr>
        <w:tabs>
          <w:tab w:val="clear" w:pos="1008"/>
          <w:tab w:val="clear" w:pos="1584"/>
          <w:tab w:val="clear" w:pos="2304"/>
          <w:tab w:val="clear" w:pos="3024"/>
        </w:tabs>
        <w:spacing w:after="120"/>
      </w:pPr>
      <w:r w:rsidRPr="00B01B19">
        <w:t>FACILITIES &amp; OTHER RESOURCES</w:t>
      </w:r>
    </w:p>
    <w:p w14:paraId="0A3B2CB0" w14:textId="566C08FF" w:rsidR="002B4FF1" w:rsidRPr="00B01B19" w:rsidRDefault="002B4FF1" w:rsidP="00AC7F5D">
      <w:pPr>
        <w:pStyle w:val="Heading2"/>
        <w:spacing w:before="0" w:after="120"/>
        <w:rPr>
          <w:rFonts w:ascii="Arial" w:hAnsi="Arial" w:cs="Arial"/>
          <w:b/>
          <w:bCs/>
          <w:color w:val="auto"/>
          <w:sz w:val="22"/>
          <w:szCs w:val="22"/>
        </w:rPr>
      </w:pPr>
      <w:r w:rsidRPr="00B01B19">
        <w:rPr>
          <w:rFonts w:ascii="Arial" w:hAnsi="Arial" w:cs="Arial"/>
          <w:b/>
          <w:bCs/>
          <w:color w:val="auto"/>
          <w:sz w:val="22"/>
          <w:szCs w:val="22"/>
        </w:rPr>
        <w:t>Other – Scientific Environment</w:t>
      </w:r>
    </w:p>
    <w:p w14:paraId="1B2E108A" w14:textId="72733D11" w:rsidR="002B4FF1" w:rsidRPr="00B01B19" w:rsidRDefault="002B4FF1" w:rsidP="00AC7F5D">
      <w:pPr>
        <w:spacing w:after="120"/>
        <w:rPr>
          <w:rFonts w:ascii="Arial" w:hAnsi="Arial" w:cs="Arial"/>
          <w:sz w:val="22"/>
          <w:szCs w:val="22"/>
        </w:rPr>
      </w:pPr>
      <w:r w:rsidRPr="00B01B19">
        <w:rPr>
          <w:rFonts w:ascii="Arial" w:hAnsi="Arial" w:cs="Arial"/>
          <w:b/>
          <w:bCs/>
          <w:i/>
          <w:sz w:val="22"/>
          <w:szCs w:val="22"/>
        </w:rPr>
        <w:t>Medical College of Wisconsin (MCW)</w:t>
      </w:r>
      <w:r w:rsidRPr="00B01B19">
        <w:rPr>
          <w:rFonts w:ascii="Arial" w:hAnsi="Arial" w:cs="Arial"/>
          <w:b/>
          <w:bCs/>
          <w:sz w:val="22"/>
          <w:szCs w:val="22"/>
        </w:rPr>
        <w:t>.</w:t>
      </w:r>
      <w:r w:rsidRPr="00B01B19">
        <w:rPr>
          <w:rFonts w:ascii="Arial" w:hAnsi="Arial" w:cs="Arial"/>
          <w:sz w:val="22"/>
          <w:szCs w:val="22"/>
        </w:rPr>
        <w:t xml:space="preserve"> MCW faculty received &gt;$</w:t>
      </w:r>
      <w:r w:rsidR="00212616">
        <w:rPr>
          <w:rFonts w:ascii="Arial" w:hAnsi="Arial" w:cs="Arial"/>
          <w:sz w:val="22"/>
          <w:szCs w:val="22"/>
        </w:rPr>
        <w:t>115</w:t>
      </w:r>
      <w:r w:rsidRPr="00B01B19">
        <w:rPr>
          <w:rFonts w:ascii="Arial" w:hAnsi="Arial" w:cs="Arial"/>
          <w:sz w:val="22"/>
          <w:szCs w:val="22"/>
        </w:rPr>
        <w:t xml:space="preserve"> million in NIH funding</w:t>
      </w:r>
      <w:r w:rsidR="00CC066C">
        <w:rPr>
          <w:rFonts w:ascii="Arial" w:hAnsi="Arial" w:cs="Arial"/>
          <w:sz w:val="22"/>
          <w:szCs w:val="22"/>
        </w:rPr>
        <w:t xml:space="preserve"> in FY2021</w:t>
      </w:r>
      <w:r w:rsidRPr="00B01B19">
        <w:rPr>
          <w:rFonts w:ascii="Arial" w:hAnsi="Arial" w:cs="Arial"/>
          <w:sz w:val="22"/>
          <w:szCs w:val="22"/>
        </w:rPr>
        <w:t xml:space="preserve"> and is ranked 4</w:t>
      </w:r>
      <w:r w:rsidR="00DC162B">
        <w:rPr>
          <w:rFonts w:ascii="Arial" w:hAnsi="Arial" w:cs="Arial"/>
          <w:sz w:val="22"/>
          <w:szCs w:val="22"/>
        </w:rPr>
        <w:t>9</w:t>
      </w:r>
      <w:r w:rsidR="00DC162B" w:rsidRPr="00DC162B">
        <w:rPr>
          <w:rFonts w:ascii="Arial" w:hAnsi="Arial" w:cs="Arial"/>
          <w:sz w:val="22"/>
          <w:szCs w:val="22"/>
          <w:vertAlign w:val="superscript"/>
        </w:rPr>
        <w:t>th</w:t>
      </w:r>
      <w:r w:rsidRPr="00B01B19">
        <w:rPr>
          <w:rFonts w:ascii="Arial" w:hAnsi="Arial" w:cs="Arial"/>
          <w:sz w:val="22"/>
          <w:szCs w:val="22"/>
        </w:rPr>
        <w:t xml:space="preserve"> among the </w:t>
      </w:r>
      <w:r w:rsidR="00212616">
        <w:rPr>
          <w:rFonts w:ascii="Arial" w:hAnsi="Arial" w:cs="Arial"/>
          <w:sz w:val="22"/>
          <w:szCs w:val="22"/>
        </w:rPr>
        <w:t>143</w:t>
      </w:r>
      <w:r w:rsidRPr="00B01B19">
        <w:rPr>
          <w:rFonts w:ascii="Arial" w:hAnsi="Arial" w:cs="Arial"/>
          <w:sz w:val="22"/>
          <w:szCs w:val="22"/>
        </w:rPr>
        <w:t xml:space="preserve"> Medical Schools in the country </w:t>
      </w:r>
      <w:r w:rsidR="00B24F90" w:rsidRPr="00B01B19">
        <w:rPr>
          <w:rFonts w:ascii="Arial" w:hAnsi="Arial" w:cs="Arial"/>
          <w:sz w:val="22"/>
          <w:szCs w:val="22"/>
        </w:rPr>
        <w:t>regarding</w:t>
      </w:r>
      <w:r w:rsidRPr="00B01B19">
        <w:rPr>
          <w:rFonts w:ascii="Arial" w:hAnsi="Arial" w:cs="Arial"/>
          <w:sz w:val="22"/>
          <w:szCs w:val="22"/>
        </w:rPr>
        <w:t xml:space="preserve"> NIH funding levels. MCW</w:t>
      </w:r>
      <w:r w:rsidR="00FA691F">
        <w:rPr>
          <w:rFonts w:ascii="Arial" w:hAnsi="Arial" w:cs="Arial"/>
          <w:sz w:val="22"/>
          <w:szCs w:val="22"/>
        </w:rPr>
        <w:t>’</w:t>
      </w:r>
      <w:r w:rsidRPr="00B01B19">
        <w:rPr>
          <w:rFonts w:ascii="Arial" w:hAnsi="Arial" w:cs="Arial"/>
          <w:sz w:val="22"/>
          <w:szCs w:val="22"/>
        </w:rPr>
        <w:t xml:space="preserve">s 5,400 faculty and staff contribute </w:t>
      </w:r>
      <w:r w:rsidR="00B24F90" w:rsidRPr="00B01B19">
        <w:rPr>
          <w:rFonts w:ascii="Arial" w:hAnsi="Arial" w:cs="Arial"/>
          <w:sz w:val="22"/>
          <w:szCs w:val="22"/>
        </w:rPr>
        <w:t>to educating</w:t>
      </w:r>
      <w:r w:rsidRPr="00B01B19">
        <w:rPr>
          <w:rFonts w:ascii="Arial" w:hAnsi="Arial" w:cs="Arial"/>
          <w:sz w:val="22"/>
          <w:szCs w:val="22"/>
        </w:rPr>
        <w:t xml:space="preserve"> 811 medical students and 400 graduate students each year in seven basic science departments and numerous clinical departments.</w:t>
      </w:r>
    </w:p>
    <w:p w14:paraId="30F51E94" w14:textId="215A2DF8" w:rsidR="009A0C2D" w:rsidRPr="00B01B19" w:rsidRDefault="002B4FF1" w:rsidP="00AC7F5D">
      <w:pPr>
        <w:tabs>
          <w:tab w:val="left" w:pos="1008"/>
          <w:tab w:val="left" w:pos="1584"/>
          <w:tab w:val="left" w:pos="2304"/>
          <w:tab w:val="left" w:pos="3024"/>
        </w:tabs>
        <w:rPr>
          <w:rFonts w:ascii="Arial" w:hAnsi="Arial" w:cs="Arial"/>
          <w:i/>
          <w:sz w:val="22"/>
          <w:szCs w:val="22"/>
        </w:rPr>
      </w:pPr>
      <w:r w:rsidRPr="00B01B19">
        <w:rPr>
          <w:rFonts w:ascii="Arial" w:hAnsi="Arial" w:cs="Arial"/>
          <w:b/>
          <w:bCs/>
          <w:i/>
          <w:sz w:val="22"/>
          <w:szCs w:val="22"/>
        </w:rPr>
        <w:t>Department of Biochemistry</w:t>
      </w:r>
      <w:r w:rsidRPr="00B01B19">
        <w:rPr>
          <w:rFonts w:ascii="Arial" w:hAnsi="Arial" w:cs="Arial"/>
          <w:b/>
          <w:bCs/>
          <w:sz w:val="22"/>
          <w:szCs w:val="22"/>
        </w:rPr>
        <w:t>.</w:t>
      </w:r>
      <w:r w:rsidRPr="00B01B19">
        <w:rPr>
          <w:rFonts w:ascii="Arial" w:hAnsi="Arial" w:cs="Arial"/>
          <w:b/>
          <w:i/>
          <w:sz w:val="22"/>
          <w:szCs w:val="22"/>
        </w:rPr>
        <w:t xml:space="preserve"> </w:t>
      </w:r>
      <w:r w:rsidRPr="00B01B19">
        <w:rPr>
          <w:rFonts w:ascii="Arial" w:hAnsi="Arial" w:cs="Arial"/>
          <w:sz w:val="22"/>
          <w:szCs w:val="22"/>
        </w:rPr>
        <w:t xml:space="preserve">The Department of Biochemistry at MCW </w:t>
      </w:r>
      <w:r w:rsidR="006730B9">
        <w:rPr>
          <w:rFonts w:ascii="Arial" w:hAnsi="Arial" w:cs="Arial"/>
          <w:sz w:val="22"/>
          <w:szCs w:val="22"/>
        </w:rPr>
        <w:t xml:space="preserve">received </w:t>
      </w:r>
      <w:r w:rsidR="00460EEC">
        <w:rPr>
          <w:rFonts w:ascii="Arial" w:hAnsi="Arial" w:cs="Arial"/>
          <w:sz w:val="22"/>
          <w:szCs w:val="22"/>
        </w:rPr>
        <w:t>&gt;</w:t>
      </w:r>
      <w:r w:rsidR="006730B9" w:rsidRPr="006730B9">
        <w:rPr>
          <w:rFonts w:ascii="Arial" w:hAnsi="Arial" w:cs="Arial"/>
          <w:sz w:val="22"/>
          <w:szCs w:val="22"/>
        </w:rPr>
        <w:t>$5</w:t>
      </w:r>
      <w:r w:rsidR="00460EEC">
        <w:rPr>
          <w:rFonts w:ascii="Arial" w:hAnsi="Arial" w:cs="Arial"/>
          <w:sz w:val="22"/>
          <w:szCs w:val="22"/>
        </w:rPr>
        <w:t>.</w:t>
      </w:r>
      <w:r w:rsidR="006730B9" w:rsidRPr="006730B9">
        <w:rPr>
          <w:rFonts w:ascii="Arial" w:hAnsi="Arial" w:cs="Arial"/>
          <w:sz w:val="22"/>
          <w:szCs w:val="22"/>
        </w:rPr>
        <w:t>8</w:t>
      </w:r>
      <w:r w:rsidR="00460EEC">
        <w:rPr>
          <w:rFonts w:ascii="Arial" w:hAnsi="Arial" w:cs="Arial"/>
          <w:sz w:val="22"/>
          <w:szCs w:val="22"/>
        </w:rPr>
        <w:t xml:space="preserve"> million in NIH funding in </w:t>
      </w:r>
      <w:r w:rsidR="00BA0E03">
        <w:rPr>
          <w:rFonts w:ascii="Arial" w:hAnsi="Arial" w:cs="Arial"/>
          <w:sz w:val="22"/>
          <w:szCs w:val="22"/>
        </w:rPr>
        <w:t>FY2021 and</w:t>
      </w:r>
      <w:r w:rsidR="00460EEC">
        <w:rPr>
          <w:rFonts w:ascii="Arial" w:hAnsi="Arial" w:cs="Arial"/>
          <w:sz w:val="22"/>
          <w:szCs w:val="22"/>
        </w:rPr>
        <w:t xml:space="preserve"> is ranked 45</w:t>
      </w:r>
      <w:r w:rsidR="00460EEC" w:rsidRPr="00460EEC">
        <w:rPr>
          <w:rFonts w:ascii="Arial" w:hAnsi="Arial" w:cs="Arial"/>
          <w:sz w:val="22"/>
          <w:szCs w:val="22"/>
          <w:vertAlign w:val="superscript"/>
        </w:rPr>
        <w:t>th</w:t>
      </w:r>
      <w:r w:rsidR="00460EEC">
        <w:rPr>
          <w:rFonts w:ascii="Arial" w:hAnsi="Arial" w:cs="Arial"/>
          <w:sz w:val="22"/>
          <w:szCs w:val="22"/>
        </w:rPr>
        <w:t xml:space="preserve"> among </w:t>
      </w:r>
      <w:r w:rsidR="00E87CC5">
        <w:rPr>
          <w:rFonts w:ascii="Arial" w:hAnsi="Arial" w:cs="Arial"/>
          <w:sz w:val="22"/>
          <w:szCs w:val="22"/>
        </w:rPr>
        <w:t xml:space="preserve">96 </w:t>
      </w:r>
      <w:r w:rsidR="00E87CC5" w:rsidRPr="00E87CC5">
        <w:rPr>
          <w:rFonts w:ascii="Arial" w:hAnsi="Arial" w:cs="Arial"/>
          <w:sz w:val="22"/>
          <w:szCs w:val="22"/>
        </w:rPr>
        <w:t>Department</w:t>
      </w:r>
      <w:r w:rsidR="00E87CC5">
        <w:rPr>
          <w:rFonts w:ascii="Arial" w:hAnsi="Arial" w:cs="Arial"/>
          <w:sz w:val="22"/>
          <w:szCs w:val="22"/>
        </w:rPr>
        <w:t>s</w:t>
      </w:r>
      <w:r w:rsidR="00E87CC5" w:rsidRPr="00E87CC5">
        <w:rPr>
          <w:rFonts w:ascii="Arial" w:hAnsi="Arial" w:cs="Arial"/>
          <w:sz w:val="22"/>
          <w:szCs w:val="22"/>
        </w:rPr>
        <w:t xml:space="preserve"> of Biochemistry</w:t>
      </w:r>
      <w:r w:rsidR="00E87CC5">
        <w:rPr>
          <w:rFonts w:ascii="Arial" w:hAnsi="Arial" w:cs="Arial"/>
          <w:sz w:val="22"/>
          <w:szCs w:val="22"/>
        </w:rPr>
        <w:t xml:space="preserve"> in medical </w:t>
      </w:r>
      <w:r w:rsidR="00752065">
        <w:rPr>
          <w:rFonts w:ascii="Arial" w:hAnsi="Arial" w:cs="Arial"/>
          <w:sz w:val="22"/>
          <w:szCs w:val="22"/>
        </w:rPr>
        <w:t>schools</w:t>
      </w:r>
      <w:r w:rsidR="006730B9">
        <w:rPr>
          <w:rFonts w:ascii="Arial" w:hAnsi="Arial" w:cs="Arial"/>
          <w:sz w:val="22"/>
          <w:szCs w:val="22"/>
        </w:rPr>
        <w:t xml:space="preserve"> </w:t>
      </w:r>
      <w:r w:rsidR="00D438E6">
        <w:rPr>
          <w:rFonts w:ascii="Arial" w:hAnsi="Arial" w:cs="Arial"/>
          <w:sz w:val="22"/>
          <w:szCs w:val="22"/>
        </w:rPr>
        <w:t xml:space="preserve">in the country regarding NIH funding levels. </w:t>
      </w:r>
      <w:r w:rsidR="000E55CD" w:rsidRPr="00B01B19">
        <w:rPr>
          <w:rFonts w:ascii="Arial" w:hAnsi="Arial" w:cs="Arial"/>
          <w:sz w:val="22"/>
          <w:szCs w:val="22"/>
        </w:rPr>
        <w:t xml:space="preserve">The 14 </w:t>
      </w:r>
      <w:r w:rsidR="00730F7A">
        <w:rPr>
          <w:rFonts w:ascii="Arial" w:hAnsi="Arial" w:cs="Arial"/>
          <w:sz w:val="22"/>
          <w:szCs w:val="22"/>
        </w:rPr>
        <w:t>tenured and</w:t>
      </w:r>
      <w:r w:rsidR="000E55CD" w:rsidRPr="00B01B19">
        <w:rPr>
          <w:rFonts w:ascii="Arial" w:hAnsi="Arial" w:cs="Arial"/>
          <w:sz w:val="22"/>
          <w:szCs w:val="22"/>
        </w:rPr>
        <w:t xml:space="preserve"> tenure-track faculty members provide an exceptionally collaborative and collegial atmosphere for the </w:t>
      </w:r>
      <w:r w:rsidR="000C54BE">
        <w:rPr>
          <w:rFonts w:ascii="Arial" w:hAnsi="Arial" w:cs="Arial"/>
          <w:sz w:val="22"/>
          <w:szCs w:val="22"/>
        </w:rPr>
        <w:t>24</w:t>
      </w:r>
      <w:r w:rsidR="000E55CD" w:rsidRPr="00B01B19">
        <w:rPr>
          <w:rFonts w:ascii="Arial" w:hAnsi="Arial" w:cs="Arial"/>
          <w:sz w:val="22"/>
          <w:szCs w:val="22"/>
        </w:rPr>
        <w:t xml:space="preserve"> current graduate students in the department.</w:t>
      </w:r>
      <w:r w:rsidR="000E55CD" w:rsidRPr="00B01B19">
        <w:rPr>
          <w:rFonts w:ascii="Arial" w:hAnsi="Arial" w:cs="Arial"/>
          <w:i/>
          <w:sz w:val="22"/>
          <w:szCs w:val="22"/>
        </w:rPr>
        <w:t xml:space="preserve"> </w:t>
      </w:r>
      <w:r w:rsidR="00D438E6">
        <w:rPr>
          <w:rFonts w:ascii="Arial" w:hAnsi="Arial" w:cs="Arial"/>
          <w:sz w:val="22"/>
          <w:szCs w:val="22"/>
        </w:rPr>
        <w:t xml:space="preserve">The </w:t>
      </w:r>
      <w:r w:rsidR="00D438E6" w:rsidRPr="00D438E6">
        <w:rPr>
          <w:rFonts w:ascii="Arial" w:hAnsi="Arial" w:cs="Arial"/>
          <w:sz w:val="22"/>
          <w:szCs w:val="22"/>
        </w:rPr>
        <w:t>Department of Biochemistry</w:t>
      </w:r>
      <w:r w:rsidR="00D438E6">
        <w:rPr>
          <w:rFonts w:ascii="Arial" w:hAnsi="Arial" w:cs="Arial"/>
          <w:sz w:val="22"/>
          <w:szCs w:val="22"/>
        </w:rPr>
        <w:t xml:space="preserve"> </w:t>
      </w:r>
      <w:r w:rsidR="00B24F90" w:rsidRPr="00B01B19">
        <w:rPr>
          <w:rFonts w:ascii="Arial" w:hAnsi="Arial" w:cs="Arial"/>
          <w:sz w:val="22"/>
          <w:szCs w:val="22"/>
        </w:rPr>
        <w:t>comprises</w:t>
      </w:r>
      <w:r w:rsidRPr="00B01B19">
        <w:rPr>
          <w:rFonts w:ascii="Arial" w:hAnsi="Arial" w:cs="Arial"/>
          <w:sz w:val="22"/>
          <w:szCs w:val="22"/>
        </w:rPr>
        <w:t xml:space="preserve"> faculty whose laboratories study a diverse range of NIH-funded, </w:t>
      </w:r>
      <w:proofErr w:type="gramStart"/>
      <w:r w:rsidRPr="00B01B19">
        <w:rPr>
          <w:rFonts w:ascii="Arial" w:hAnsi="Arial" w:cs="Arial"/>
          <w:sz w:val="22"/>
          <w:szCs w:val="22"/>
        </w:rPr>
        <w:t>medically-relevant</w:t>
      </w:r>
      <w:proofErr w:type="gramEnd"/>
      <w:r w:rsidRPr="00B01B19">
        <w:rPr>
          <w:rFonts w:ascii="Arial" w:hAnsi="Arial" w:cs="Arial"/>
          <w:sz w:val="22"/>
          <w:szCs w:val="22"/>
        </w:rPr>
        <w:t xml:space="preserve"> topics, employing a diverse range of biochemical and biophysical techniques in their studies. As such, frequent formal and informal collaborations are available within the department to investigate problems ranging from structural to cell and developmental biology. The unifying theme is an interest in biological processes at the molecular level.</w:t>
      </w:r>
    </w:p>
    <w:p w14:paraId="36961D76" w14:textId="53CE927A" w:rsidR="002B4FF1" w:rsidRPr="00B01B19" w:rsidRDefault="006E0354" w:rsidP="00AC7F5D">
      <w:pPr>
        <w:tabs>
          <w:tab w:val="left" w:pos="1008"/>
          <w:tab w:val="left" w:pos="1584"/>
          <w:tab w:val="left" w:pos="2304"/>
          <w:tab w:val="left" w:pos="3024"/>
        </w:tabs>
        <w:spacing w:after="120"/>
        <w:ind w:firstLine="360"/>
        <w:rPr>
          <w:rFonts w:ascii="Arial" w:hAnsi="Arial" w:cs="Arial"/>
          <w:i/>
          <w:sz w:val="22"/>
          <w:szCs w:val="22"/>
        </w:rPr>
      </w:pPr>
      <w:r>
        <w:rPr>
          <w:rFonts w:ascii="Arial" w:hAnsi="Arial" w:cs="Arial"/>
          <w:sz w:val="22"/>
          <w:szCs w:val="22"/>
        </w:rPr>
        <w:t xml:space="preserve">The </w:t>
      </w:r>
      <w:r w:rsidR="002B4FF1" w:rsidRPr="00B01B19">
        <w:rPr>
          <w:rFonts w:ascii="Arial" w:hAnsi="Arial" w:cs="Arial"/>
          <w:sz w:val="22"/>
          <w:szCs w:val="22"/>
        </w:rPr>
        <w:t xml:space="preserve">Department of Biochemistry employs four full-time administrative assistants whose time and efforts are available to all Department of Biochemistry faculty. </w:t>
      </w:r>
      <w:r w:rsidR="006D7551">
        <w:rPr>
          <w:rFonts w:ascii="Arial" w:hAnsi="Arial" w:cs="Arial"/>
          <w:sz w:val="22"/>
          <w:szCs w:val="22"/>
        </w:rPr>
        <w:t xml:space="preserve">One of these administrative assistants is </w:t>
      </w:r>
      <w:r w:rsidR="00F3616F">
        <w:rPr>
          <w:rFonts w:ascii="Arial" w:hAnsi="Arial" w:cs="Arial"/>
          <w:sz w:val="22"/>
          <w:szCs w:val="22"/>
        </w:rPr>
        <w:t>allocated</w:t>
      </w:r>
      <w:r w:rsidR="006D7551">
        <w:rPr>
          <w:rFonts w:ascii="Arial" w:hAnsi="Arial" w:cs="Arial"/>
          <w:sz w:val="22"/>
          <w:szCs w:val="22"/>
        </w:rPr>
        <w:t xml:space="preserve"> to support the </w:t>
      </w:r>
      <w:r w:rsidR="006D7551" w:rsidRPr="00B64DBD">
        <w:rPr>
          <w:rFonts w:ascii="Arial" w:hAnsi="Arial" w:cs="Arial"/>
          <w:b/>
          <w:bCs/>
          <w:sz w:val="22"/>
          <w:szCs w:val="22"/>
        </w:rPr>
        <w:t>Program in Chemical Biology</w:t>
      </w:r>
      <w:r w:rsidR="006D7551">
        <w:rPr>
          <w:rFonts w:ascii="Arial" w:hAnsi="Arial" w:cs="Arial"/>
          <w:sz w:val="22"/>
          <w:szCs w:val="22"/>
        </w:rPr>
        <w:t xml:space="preserve">. </w:t>
      </w:r>
      <w:r w:rsidR="002B4FF1" w:rsidRPr="00B01B19">
        <w:rPr>
          <w:rFonts w:ascii="Arial" w:hAnsi="Arial" w:cs="Arial"/>
          <w:sz w:val="22"/>
          <w:szCs w:val="22"/>
        </w:rPr>
        <w:t>Administrative support is available for grant assembly, budget generation, teaching</w:t>
      </w:r>
      <w:r w:rsidR="00D15F67" w:rsidRPr="00B01B19">
        <w:rPr>
          <w:rFonts w:ascii="Arial" w:hAnsi="Arial" w:cs="Arial"/>
          <w:sz w:val="22"/>
          <w:szCs w:val="22"/>
        </w:rPr>
        <w:t>,</w:t>
      </w:r>
      <w:r w:rsidR="002B4FF1" w:rsidRPr="00B01B19">
        <w:rPr>
          <w:rFonts w:ascii="Arial" w:hAnsi="Arial" w:cs="Arial"/>
          <w:sz w:val="22"/>
          <w:szCs w:val="22"/>
        </w:rPr>
        <w:t xml:space="preserve"> course coordination, research supply ordering, website maintenance, meeting scheduling</w:t>
      </w:r>
      <w:r w:rsidR="00B24F90" w:rsidRPr="00B01B19">
        <w:rPr>
          <w:rFonts w:ascii="Arial" w:hAnsi="Arial" w:cs="Arial"/>
          <w:sz w:val="22"/>
          <w:szCs w:val="22"/>
        </w:rPr>
        <w:t>,</w:t>
      </w:r>
      <w:r w:rsidR="002B4FF1" w:rsidRPr="00B01B19">
        <w:rPr>
          <w:rFonts w:ascii="Arial" w:hAnsi="Arial" w:cs="Arial"/>
          <w:sz w:val="22"/>
          <w:szCs w:val="22"/>
        </w:rPr>
        <w:t xml:space="preserve"> </w:t>
      </w:r>
      <w:r w:rsidR="00D15F67" w:rsidRPr="00B01B19">
        <w:rPr>
          <w:rFonts w:ascii="Arial" w:hAnsi="Arial" w:cs="Arial"/>
          <w:sz w:val="22"/>
          <w:szCs w:val="22"/>
        </w:rPr>
        <w:t>note-taking</w:t>
      </w:r>
      <w:r w:rsidR="002B4FF1" w:rsidRPr="00B01B19">
        <w:rPr>
          <w:rFonts w:ascii="Arial" w:hAnsi="Arial" w:cs="Arial"/>
          <w:sz w:val="22"/>
          <w:szCs w:val="22"/>
        </w:rPr>
        <w:t>, outside speaker scheduling, and other administrative tasks.</w:t>
      </w:r>
    </w:p>
    <w:p w14:paraId="47A8915E" w14:textId="6577F2C0" w:rsidR="00D068BA" w:rsidRPr="00B01B19" w:rsidRDefault="00D068BA" w:rsidP="00AC7F5D">
      <w:pPr>
        <w:tabs>
          <w:tab w:val="left" w:pos="1008"/>
          <w:tab w:val="left" w:pos="1584"/>
          <w:tab w:val="left" w:pos="2304"/>
          <w:tab w:val="left" w:pos="3024"/>
        </w:tabs>
        <w:spacing w:after="120"/>
        <w:rPr>
          <w:rFonts w:ascii="Arial" w:hAnsi="Arial" w:cs="Arial"/>
          <w:iCs/>
          <w:sz w:val="22"/>
          <w:szCs w:val="22"/>
        </w:rPr>
      </w:pPr>
      <w:r w:rsidRPr="00B01B19">
        <w:rPr>
          <w:rFonts w:ascii="Arial" w:hAnsi="Arial" w:cs="Arial"/>
          <w:b/>
          <w:bCs/>
          <w:i/>
          <w:sz w:val="22"/>
          <w:szCs w:val="22"/>
        </w:rPr>
        <w:t xml:space="preserve">Program in Chemical Biology. </w:t>
      </w:r>
      <w:r w:rsidR="00DD540F" w:rsidRPr="00DD540F">
        <w:rPr>
          <w:rFonts w:ascii="Arial" w:hAnsi="Arial" w:cs="Arial"/>
          <w:iCs/>
          <w:sz w:val="22"/>
          <w:szCs w:val="22"/>
        </w:rPr>
        <w:t>Dr. Volkman (Director) and</w:t>
      </w:r>
      <w:r w:rsidR="00DD540F">
        <w:rPr>
          <w:rFonts w:ascii="Arial" w:hAnsi="Arial" w:cs="Arial"/>
          <w:b/>
          <w:bCs/>
          <w:iCs/>
          <w:sz w:val="22"/>
          <w:szCs w:val="22"/>
        </w:rPr>
        <w:t xml:space="preserve"> </w:t>
      </w:r>
      <w:r w:rsidRPr="00B01B19">
        <w:rPr>
          <w:rFonts w:ascii="Arial" w:hAnsi="Arial" w:cs="Arial"/>
          <w:iCs/>
          <w:sz w:val="22"/>
          <w:szCs w:val="22"/>
        </w:rPr>
        <w:t xml:space="preserve">Dr. Smith (Associate Director) </w:t>
      </w:r>
      <w:bookmarkStart w:id="0" w:name="_Hlk81651200"/>
      <w:bookmarkStart w:id="1" w:name="OLE_LINK182"/>
      <w:r w:rsidRPr="00B01B19">
        <w:rPr>
          <w:rFonts w:ascii="Arial" w:hAnsi="Arial" w:cs="Arial"/>
          <w:iCs/>
          <w:sz w:val="22"/>
          <w:szCs w:val="22"/>
        </w:rPr>
        <w:t>recently co-founded</w:t>
      </w:r>
      <w:r w:rsidR="002E3E5C">
        <w:rPr>
          <w:rFonts w:ascii="Arial" w:hAnsi="Arial" w:cs="Arial"/>
          <w:iCs/>
          <w:sz w:val="22"/>
          <w:szCs w:val="22"/>
        </w:rPr>
        <w:t xml:space="preserve"> </w:t>
      </w:r>
      <w:r w:rsidRPr="00B01B19">
        <w:rPr>
          <w:rFonts w:ascii="Arial" w:hAnsi="Arial" w:cs="Arial"/>
          <w:iCs/>
          <w:sz w:val="22"/>
          <w:szCs w:val="22"/>
        </w:rPr>
        <w:t xml:space="preserve">the </w:t>
      </w:r>
      <w:r w:rsidRPr="00A23CFA">
        <w:rPr>
          <w:rFonts w:ascii="Arial" w:hAnsi="Arial" w:cs="Arial"/>
          <w:b/>
          <w:bCs/>
          <w:iCs/>
          <w:sz w:val="22"/>
          <w:szCs w:val="22"/>
        </w:rPr>
        <w:t>Program in Chemical Biology</w:t>
      </w:r>
      <w:r w:rsidRPr="00B01B19">
        <w:rPr>
          <w:rFonts w:ascii="Arial" w:hAnsi="Arial" w:cs="Arial"/>
          <w:iCs/>
          <w:sz w:val="22"/>
          <w:szCs w:val="22"/>
        </w:rPr>
        <w:t xml:space="preserve"> (PCB)</w:t>
      </w:r>
      <w:r w:rsidR="00A70197">
        <w:rPr>
          <w:rFonts w:ascii="Arial" w:hAnsi="Arial" w:cs="Arial"/>
          <w:iCs/>
          <w:sz w:val="22"/>
          <w:szCs w:val="22"/>
        </w:rPr>
        <w:t>,</w:t>
      </w:r>
      <w:r w:rsidRPr="00B01B19">
        <w:rPr>
          <w:rFonts w:ascii="Arial" w:hAnsi="Arial" w:cs="Arial"/>
          <w:iCs/>
          <w:sz w:val="22"/>
          <w:szCs w:val="22"/>
        </w:rPr>
        <w:t xml:space="preserve"> </w:t>
      </w:r>
      <w:bookmarkEnd w:id="0"/>
      <w:bookmarkEnd w:id="1"/>
      <w:r w:rsidR="00476EA6">
        <w:rPr>
          <w:rFonts w:ascii="Arial" w:hAnsi="Arial" w:cs="Arial"/>
          <w:iCs/>
          <w:sz w:val="22"/>
          <w:szCs w:val="22"/>
        </w:rPr>
        <w:t xml:space="preserve">partially </w:t>
      </w:r>
      <w:r w:rsidRPr="00B01B19">
        <w:rPr>
          <w:rFonts w:ascii="Arial" w:hAnsi="Arial" w:cs="Arial"/>
          <w:iCs/>
          <w:sz w:val="22"/>
          <w:szCs w:val="22"/>
        </w:rPr>
        <w:t>supported by the Clinical and Translational Science Institute</w:t>
      </w:r>
      <w:r w:rsidR="000721AF">
        <w:rPr>
          <w:rFonts w:ascii="Arial" w:hAnsi="Arial" w:cs="Arial"/>
          <w:iCs/>
          <w:sz w:val="22"/>
          <w:szCs w:val="22"/>
        </w:rPr>
        <w:t xml:space="preserve"> (CTSI)</w:t>
      </w:r>
      <w:r w:rsidRPr="00B01B19">
        <w:rPr>
          <w:rFonts w:ascii="Arial" w:hAnsi="Arial" w:cs="Arial"/>
          <w:iCs/>
          <w:sz w:val="22"/>
          <w:szCs w:val="22"/>
        </w:rPr>
        <w:t xml:space="preserve">, the Advancing a Healthier Wisconsin endowment, and </w:t>
      </w:r>
      <w:r w:rsidR="00A634A0">
        <w:rPr>
          <w:rFonts w:ascii="Arial" w:hAnsi="Arial" w:cs="Arial"/>
          <w:iCs/>
          <w:sz w:val="22"/>
          <w:szCs w:val="22"/>
        </w:rPr>
        <w:t xml:space="preserve">MCW </w:t>
      </w:r>
      <w:r w:rsidRPr="00B01B19">
        <w:rPr>
          <w:rFonts w:ascii="Arial" w:hAnsi="Arial" w:cs="Arial"/>
          <w:iCs/>
          <w:sz w:val="22"/>
          <w:szCs w:val="22"/>
        </w:rPr>
        <w:t xml:space="preserve">institutional funds. The </w:t>
      </w:r>
      <w:r w:rsidR="00247EF6">
        <w:rPr>
          <w:rFonts w:ascii="Arial" w:hAnsi="Arial" w:cs="Arial"/>
          <w:iCs/>
          <w:sz w:val="22"/>
          <w:szCs w:val="22"/>
        </w:rPr>
        <w:t xml:space="preserve">PCB </w:t>
      </w:r>
      <w:r w:rsidR="001F4321">
        <w:rPr>
          <w:rFonts w:ascii="Arial" w:hAnsi="Arial" w:cs="Arial"/>
          <w:iCs/>
          <w:sz w:val="22"/>
          <w:szCs w:val="22"/>
        </w:rPr>
        <w:t xml:space="preserve">provides </w:t>
      </w:r>
      <w:r w:rsidR="009639AF">
        <w:rPr>
          <w:rFonts w:ascii="Arial" w:hAnsi="Arial" w:cs="Arial"/>
          <w:iCs/>
          <w:sz w:val="22"/>
          <w:szCs w:val="22"/>
        </w:rPr>
        <w:t xml:space="preserve">expertise and collaborative </w:t>
      </w:r>
      <w:r w:rsidR="001F4321">
        <w:rPr>
          <w:rFonts w:ascii="Arial" w:hAnsi="Arial" w:cs="Arial"/>
          <w:iCs/>
          <w:sz w:val="22"/>
          <w:szCs w:val="22"/>
        </w:rPr>
        <w:t>resources</w:t>
      </w:r>
      <w:r w:rsidR="009639AF">
        <w:rPr>
          <w:rFonts w:ascii="Arial" w:hAnsi="Arial" w:cs="Arial"/>
          <w:iCs/>
          <w:sz w:val="22"/>
          <w:szCs w:val="22"/>
        </w:rPr>
        <w:t xml:space="preserve"> for</w:t>
      </w:r>
      <w:r w:rsidRPr="00B01B19">
        <w:rPr>
          <w:rFonts w:ascii="Arial" w:hAnsi="Arial" w:cs="Arial"/>
          <w:iCs/>
          <w:sz w:val="22"/>
          <w:szCs w:val="22"/>
        </w:rPr>
        <w:t xml:space="preserve"> </w:t>
      </w:r>
      <w:r w:rsidR="00F50269">
        <w:rPr>
          <w:rFonts w:ascii="Arial" w:hAnsi="Arial" w:cs="Arial"/>
          <w:iCs/>
          <w:sz w:val="22"/>
          <w:szCs w:val="22"/>
        </w:rPr>
        <w:t>fragment-based screening</w:t>
      </w:r>
      <w:r w:rsidR="007406D7">
        <w:rPr>
          <w:rFonts w:ascii="Arial" w:hAnsi="Arial" w:cs="Arial"/>
          <w:iCs/>
          <w:sz w:val="22"/>
          <w:szCs w:val="22"/>
        </w:rPr>
        <w:t xml:space="preserve"> </w:t>
      </w:r>
      <w:r w:rsidRPr="00B01B19">
        <w:rPr>
          <w:rFonts w:ascii="Arial" w:hAnsi="Arial" w:cs="Arial"/>
          <w:iCs/>
          <w:sz w:val="22"/>
          <w:szCs w:val="22"/>
        </w:rPr>
        <w:t>using NMR and other biophysical techniques</w:t>
      </w:r>
      <w:r w:rsidR="009639AF">
        <w:rPr>
          <w:rFonts w:ascii="Arial" w:hAnsi="Arial" w:cs="Arial"/>
          <w:iCs/>
          <w:sz w:val="22"/>
          <w:szCs w:val="22"/>
        </w:rPr>
        <w:t>,</w:t>
      </w:r>
      <w:r w:rsidRPr="00B01B19">
        <w:rPr>
          <w:rFonts w:ascii="Arial" w:hAnsi="Arial" w:cs="Arial"/>
          <w:iCs/>
          <w:sz w:val="22"/>
          <w:szCs w:val="22"/>
        </w:rPr>
        <w:t xml:space="preserve"> recombinant protein production</w:t>
      </w:r>
      <w:r w:rsidR="009639AF">
        <w:rPr>
          <w:rFonts w:ascii="Arial" w:hAnsi="Arial" w:cs="Arial"/>
          <w:iCs/>
          <w:sz w:val="22"/>
          <w:szCs w:val="22"/>
        </w:rPr>
        <w:t>,</w:t>
      </w:r>
      <w:r w:rsidRPr="00B01B19">
        <w:rPr>
          <w:rFonts w:ascii="Arial" w:hAnsi="Arial" w:cs="Arial"/>
          <w:iCs/>
          <w:sz w:val="22"/>
          <w:szCs w:val="22"/>
        </w:rPr>
        <w:t xml:space="preserve"> </w:t>
      </w:r>
      <w:r w:rsidR="007406D7">
        <w:rPr>
          <w:rFonts w:ascii="Arial" w:hAnsi="Arial" w:cs="Arial"/>
          <w:iCs/>
          <w:sz w:val="22"/>
          <w:szCs w:val="22"/>
        </w:rPr>
        <w:t xml:space="preserve">biophysical binding assays, </w:t>
      </w:r>
      <w:r w:rsidR="009673BF">
        <w:rPr>
          <w:rFonts w:ascii="Arial" w:hAnsi="Arial" w:cs="Arial"/>
          <w:iCs/>
          <w:sz w:val="22"/>
          <w:szCs w:val="22"/>
        </w:rPr>
        <w:t xml:space="preserve">computational modeling, </w:t>
      </w:r>
      <w:r w:rsidRPr="00B01B19">
        <w:rPr>
          <w:rFonts w:ascii="Arial" w:hAnsi="Arial" w:cs="Arial"/>
          <w:iCs/>
          <w:sz w:val="22"/>
          <w:szCs w:val="22"/>
        </w:rPr>
        <w:t xml:space="preserve">and organic synthesis capabilities for chemical biology and medicinal chemistry projects. The PCB has already become a valuable </w:t>
      </w:r>
      <w:r w:rsidR="003B2CF2">
        <w:rPr>
          <w:rFonts w:ascii="Arial" w:hAnsi="Arial" w:cs="Arial"/>
          <w:iCs/>
          <w:sz w:val="22"/>
          <w:szCs w:val="22"/>
        </w:rPr>
        <w:t xml:space="preserve">scientific </w:t>
      </w:r>
      <w:r w:rsidRPr="00B01B19">
        <w:rPr>
          <w:rFonts w:ascii="Arial" w:hAnsi="Arial" w:cs="Arial"/>
          <w:iCs/>
          <w:sz w:val="22"/>
          <w:szCs w:val="22"/>
        </w:rPr>
        <w:t>resource</w:t>
      </w:r>
      <w:r w:rsidR="003B2CF2">
        <w:rPr>
          <w:rFonts w:ascii="Arial" w:hAnsi="Arial" w:cs="Arial"/>
          <w:iCs/>
          <w:sz w:val="22"/>
          <w:szCs w:val="22"/>
        </w:rPr>
        <w:t>.</w:t>
      </w:r>
      <w:r w:rsidR="0098257F">
        <w:rPr>
          <w:rFonts w:ascii="Arial" w:hAnsi="Arial" w:cs="Arial"/>
          <w:iCs/>
          <w:sz w:val="22"/>
          <w:szCs w:val="22"/>
        </w:rPr>
        <w:t xml:space="preserve"> </w:t>
      </w:r>
      <w:r w:rsidR="003B2CF2">
        <w:rPr>
          <w:rFonts w:ascii="Arial" w:hAnsi="Arial" w:cs="Arial"/>
          <w:iCs/>
          <w:sz w:val="22"/>
          <w:szCs w:val="22"/>
        </w:rPr>
        <w:t xml:space="preserve">The PCB </w:t>
      </w:r>
      <w:r w:rsidR="0051497F">
        <w:rPr>
          <w:rFonts w:ascii="Arial" w:hAnsi="Arial" w:cs="Arial"/>
          <w:iCs/>
          <w:sz w:val="22"/>
          <w:szCs w:val="22"/>
        </w:rPr>
        <w:t>has</w:t>
      </w:r>
      <w:r w:rsidR="003B2CF2">
        <w:rPr>
          <w:rFonts w:ascii="Arial" w:hAnsi="Arial" w:cs="Arial"/>
          <w:iCs/>
          <w:sz w:val="22"/>
          <w:szCs w:val="22"/>
        </w:rPr>
        <w:t xml:space="preserve"> </w:t>
      </w:r>
      <w:r w:rsidRPr="00B01B19">
        <w:rPr>
          <w:rFonts w:ascii="Arial" w:hAnsi="Arial" w:cs="Arial"/>
          <w:iCs/>
          <w:sz w:val="22"/>
          <w:szCs w:val="22"/>
        </w:rPr>
        <w:t xml:space="preserve">active collaborations with </w:t>
      </w:r>
      <w:r w:rsidR="00C03742">
        <w:rPr>
          <w:rFonts w:ascii="Arial" w:hAnsi="Arial" w:cs="Arial"/>
          <w:iCs/>
          <w:sz w:val="22"/>
          <w:szCs w:val="22"/>
        </w:rPr>
        <w:t>39</w:t>
      </w:r>
      <w:r w:rsidR="006527F5">
        <w:rPr>
          <w:rFonts w:ascii="Arial" w:hAnsi="Arial" w:cs="Arial"/>
          <w:iCs/>
          <w:sz w:val="22"/>
          <w:szCs w:val="22"/>
        </w:rPr>
        <w:t xml:space="preserve"> </w:t>
      </w:r>
      <w:r w:rsidRPr="00B01B19">
        <w:rPr>
          <w:rFonts w:ascii="Arial" w:hAnsi="Arial" w:cs="Arial"/>
          <w:iCs/>
          <w:sz w:val="22"/>
          <w:szCs w:val="22"/>
        </w:rPr>
        <w:t xml:space="preserve">MCW faculty in </w:t>
      </w:r>
      <w:r w:rsidR="006954A7">
        <w:rPr>
          <w:rFonts w:ascii="Arial" w:hAnsi="Arial" w:cs="Arial"/>
          <w:iCs/>
          <w:sz w:val="22"/>
          <w:szCs w:val="22"/>
        </w:rPr>
        <w:t>6 basic science departments (</w:t>
      </w:r>
      <w:r w:rsidRPr="00B01B19">
        <w:rPr>
          <w:rFonts w:ascii="Arial" w:hAnsi="Arial" w:cs="Arial"/>
          <w:iCs/>
          <w:sz w:val="22"/>
          <w:szCs w:val="22"/>
        </w:rPr>
        <w:t xml:space="preserve">Biochemistry, Bioengineering, Biophysics, </w:t>
      </w:r>
      <w:r w:rsidR="00C33BF0" w:rsidRPr="00B01B19">
        <w:rPr>
          <w:rFonts w:ascii="Arial" w:hAnsi="Arial" w:cs="Arial"/>
          <w:iCs/>
          <w:sz w:val="22"/>
          <w:szCs w:val="22"/>
        </w:rPr>
        <w:t xml:space="preserve">Cell Biology, </w:t>
      </w:r>
      <w:r w:rsidRPr="00B01B19">
        <w:rPr>
          <w:rFonts w:ascii="Arial" w:hAnsi="Arial" w:cs="Arial"/>
          <w:iCs/>
          <w:sz w:val="22"/>
          <w:szCs w:val="22"/>
        </w:rPr>
        <w:t>Microbiology, Pharmacology</w:t>
      </w:r>
      <w:r w:rsidR="006954A7">
        <w:rPr>
          <w:rFonts w:ascii="Arial" w:hAnsi="Arial" w:cs="Arial"/>
          <w:iCs/>
          <w:sz w:val="22"/>
          <w:szCs w:val="22"/>
        </w:rPr>
        <w:t xml:space="preserve">) and </w:t>
      </w:r>
      <w:r w:rsidR="000631C5">
        <w:rPr>
          <w:rFonts w:ascii="Arial" w:hAnsi="Arial" w:cs="Arial"/>
          <w:iCs/>
          <w:sz w:val="22"/>
          <w:szCs w:val="22"/>
        </w:rPr>
        <w:t>8 clinical departments</w:t>
      </w:r>
      <w:r w:rsidRPr="00B01B19">
        <w:rPr>
          <w:rFonts w:ascii="Arial" w:hAnsi="Arial" w:cs="Arial"/>
          <w:iCs/>
          <w:sz w:val="22"/>
          <w:szCs w:val="22"/>
        </w:rPr>
        <w:t xml:space="preserve"> </w:t>
      </w:r>
      <w:r w:rsidR="000631C5">
        <w:rPr>
          <w:rFonts w:ascii="Arial" w:hAnsi="Arial" w:cs="Arial"/>
          <w:iCs/>
          <w:sz w:val="22"/>
          <w:szCs w:val="22"/>
        </w:rPr>
        <w:t>(</w:t>
      </w:r>
      <w:r w:rsidR="004A5306" w:rsidRPr="00B01B19">
        <w:rPr>
          <w:rFonts w:ascii="Arial" w:hAnsi="Arial" w:cs="Arial"/>
          <w:iCs/>
          <w:sz w:val="22"/>
          <w:szCs w:val="22"/>
        </w:rPr>
        <w:t xml:space="preserve">Anesthesiology, Medicine, </w:t>
      </w:r>
      <w:r w:rsidR="00B0659C" w:rsidRPr="00B01B19">
        <w:rPr>
          <w:rFonts w:ascii="Arial" w:hAnsi="Arial" w:cs="Arial"/>
          <w:iCs/>
          <w:sz w:val="22"/>
          <w:szCs w:val="22"/>
        </w:rPr>
        <w:t xml:space="preserve">Obstetrics, </w:t>
      </w:r>
      <w:r w:rsidR="0025489C" w:rsidRPr="00B01B19">
        <w:rPr>
          <w:rFonts w:ascii="Arial" w:hAnsi="Arial" w:cs="Arial"/>
          <w:iCs/>
          <w:sz w:val="22"/>
          <w:szCs w:val="22"/>
        </w:rPr>
        <w:t xml:space="preserve">Ophthalmology, Otolaryngology, </w:t>
      </w:r>
      <w:r w:rsidR="007004B0" w:rsidRPr="00B01B19">
        <w:rPr>
          <w:rFonts w:ascii="Arial" w:hAnsi="Arial" w:cs="Arial"/>
          <w:iCs/>
          <w:sz w:val="22"/>
          <w:szCs w:val="22"/>
        </w:rPr>
        <w:t xml:space="preserve">Pathology, </w:t>
      </w:r>
      <w:r w:rsidRPr="00B01B19">
        <w:rPr>
          <w:rFonts w:ascii="Arial" w:hAnsi="Arial" w:cs="Arial"/>
          <w:iCs/>
          <w:sz w:val="22"/>
          <w:szCs w:val="22"/>
        </w:rPr>
        <w:t xml:space="preserve">Pediatrics, </w:t>
      </w:r>
      <w:r w:rsidR="0025489C" w:rsidRPr="00B01B19">
        <w:rPr>
          <w:rFonts w:ascii="Arial" w:hAnsi="Arial" w:cs="Arial"/>
          <w:iCs/>
          <w:sz w:val="22"/>
          <w:szCs w:val="22"/>
        </w:rPr>
        <w:t>Surgery</w:t>
      </w:r>
      <w:r w:rsidR="000631C5">
        <w:rPr>
          <w:rFonts w:ascii="Arial" w:hAnsi="Arial" w:cs="Arial"/>
          <w:iCs/>
          <w:sz w:val="22"/>
          <w:szCs w:val="22"/>
        </w:rPr>
        <w:t>),</w:t>
      </w:r>
      <w:r w:rsidRPr="00B01B19">
        <w:rPr>
          <w:rFonts w:ascii="Arial" w:hAnsi="Arial" w:cs="Arial"/>
          <w:iCs/>
          <w:sz w:val="22"/>
          <w:szCs w:val="22"/>
        </w:rPr>
        <w:t xml:space="preserve"> </w:t>
      </w:r>
      <w:r w:rsidR="00BF7F04">
        <w:rPr>
          <w:rFonts w:ascii="Arial" w:hAnsi="Arial" w:cs="Arial"/>
          <w:iCs/>
          <w:sz w:val="22"/>
          <w:szCs w:val="22"/>
        </w:rPr>
        <w:t>and</w:t>
      </w:r>
      <w:r w:rsidRPr="00B01B19">
        <w:rPr>
          <w:rFonts w:ascii="Arial" w:hAnsi="Arial" w:cs="Arial"/>
          <w:iCs/>
          <w:sz w:val="22"/>
          <w:szCs w:val="22"/>
        </w:rPr>
        <w:t xml:space="preserve"> </w:t>
      </w:r>
      <w:r w:rsidR="00C03742">
        <w:rPr>
          <w:rFonts w:ascii="Arial" w:hAnsi="Arial" w:cs="Arial"/>
          <w:iCs/>
          <w:sz w:val="22"/>
          <w:szCs w:val="22"/>
        </w:rPr>
        <w:t xml:space="preserve">12 faculty </w:t>
      </w:r>
      <w:r w:rsidR="00AC14EE">
        <w:rPr>
          <w:rFonts w:ascii="Arial" w:hAnsi="Arial" w:cs="Arial"/>
          <w:iCs/>
          <w:sz w:val="22"/>
          <w:szCs w:val="22"/>
        </w:rPr>
        <w:t xml:space="preserve">from </w:t>
      </w:r>
      <w:r w:rsidRPr="00B01B19">
        <w:rPr>
          <w:rFonts w:ascii="Arial" w:hAnsi="Arial" w:cs="Arial"/>
          <w:iCs/>
          <w:sz w:val="22"/>
          <w:szCs w:val="22"/>
        </w:rPr>
        <w:t>o</w:t>
      </w:r>
      <w:r w:rsidR="00BF7F04">
        <w:rPr>
          <w:rFonts w:ascii="Arial" w:hAnsi="Arial" w:cs="Arial"/>
          <w:iCs/>
          <w:sz w:val="22"/>
          <w:szCs w:val="22"/>
        </w:rPr>
        <w:t>utside</w:t>
      </w:r>
      <w:r w:rsidRPr="00B01B19">
        <w:rPr>
          <w:rFonts w:ascii="Arial" w:hAnsi="Arial" w:cs="Arial"/>
          <w:iCs/>
          <w:sz w:val="22"/>
          <w:szCs w:val="22"/>
        </w:rPr>
        <w:t xml:space="preserve"> institutions</w:t>
      </w:r>
      <w:r w:rsidR="00BF7F04">
        <w:rPr>
          <w:rFonts w:ascii="Arial" w:hAnsi="Arial" w:cs="Arial"/>
          <w:iCs/>
          <w:sz w:val="22"/>
          <w:szCs w:val="22"/>
        </w:rPr>
        <w:t xml:space="preserve">. The PCB continually receives requests from faculty collaborators to engage </w:t>
      </w:r>
      <w:r w:rsidR="003D6D5C">
        <w:rPr>
          <w:rFonts w:ascii="Arial" w:hAnsi="Arial" w:cs="Arial"/>
          <w:iCs/>
          <w:sz w:val="22"/>
          <w:szCs w:val="22"/>
        </w:rPr>
        <w:t>its expertise and resources</w:t>
      </w:r>
      <w:r w:rsidRPr="00B01B19">
        <w:rPr>
          <w:rFonts w:ascii="Arial" w:hAnsi="Arial" w:cs="Arial"/>
          <w:iCs/>
          <w:sz w:val="22"/>
          <w:szCs w:val="22"/>
        </w:rPr>
        <w:t>. Different focus groups within the PCB meet week</w:t>
      </w:r>
      <w:r w:rsidR="00115AE3">
        <w:rPr>
          <w:rFonts w:ascii="Arial" w:hAnsi="Arial" w:cs="Arial"/>
          <w:iCs/>
          <w:sz w:val="22"/>
          <w:szCs w:val="22"/>
        </w:rPr>
        <w:t xml:space="preserve">ly </w:t>
      </w:r>
      <w:r w:rsidRPr="00B01B19">
        <w:rPr>
          <w:rFonts w:ascii="Arial" w:hAnsi="Arial" w:cs="Arial"/>
          <w:iCs/>
          <w:sz w:val="22"/>
          <w:szCs w:val="22"/>
        </w:rPr>
        <w:t xml:space="preserve">to discuss </w:t>
      </w:r>
      <w:r w:rsidR="00A4379F" w:rsidRPr="00B01B19">
        <w:rPr>
          <w:rFonts w:ascii="Arial" w:hAnsi="Arial" w:cs="Arial"/>
          <w:iCs/>
          <w:sz w:val="22"/>
          <w:szCs w:val="22"/>
        </w:rPr>
        <w:t xml:space="preserve">the </w:t>
      </w:r>
      <w:r w:rsidRPr="00B01B19">
        <w:rPr>
          <w:rFonts w:ascii="Arial" w:hAnsi="Arial" w:cs="Arial"/>
          <w:iCs/>
          <w:sz w:val="22"/>
          <w:szCs w:val="22"/>
        </w:rPr>
        <w:t>progress of chemical biology</w:t>
      </w:r>
      <w:r w:rsidR="00C74BD7">
        <w:rPr>
          <w:rFonts w:ascii="Arial" w:hAnsi="Arial" w:cs="Arial"/>
          <w:iCs/>
          <w:sz w:val="22"/>
          <w:szCs w:val="22"/>
        </w:rPr>
        <w:t>, medicinal chemistry,</w:t>
      </w:r>
      <w:r w:rsidRPr="00B01B19">
        <w:rPr>
          <w:rFonts w:ascii="Arial" w:hAnsi="Arial" w:cs="Arial"/>
          <w:iCs/>
          <w:sz w:val="22"/>
          <w:szCs w:val="22"/>
        </w:rPr>
        <w:t xml:space="preserve"> </w:t>
      </w:r>
      <w:r w:rsidR="00522201">
        <w:rPr>
          <w:rFonts w:ascii="Arial" w:hAnsi="Arial" w:cs="Arial"/>
          <w:iCs/>
          <w:sz w:val="22"/>
          <w:szCs w:val="22"/>
        </w:rPr>
        <w:t xml:space="preserve">structural biology, </w:t>
      </w:r>
      <w:r w:rsidRPr="00B01B19">
        <w:rPr>
          <w:rFonts w:ascii="Arial" w:hAnsi="Arial" w:cs="Arial"/>
          <w:iCs/>
          <w:sz w:val="22"/>
          <w:szCs w:val="22"/>
        </w:rPr>
        <w:t xml:space="preserve">and </w:t>
      </w:r>
      <w:r w:rsidR="00C74BD7">
        <w:rPr>
          <w:rFonts w:ascii="Arial" w:hAnsi="Arial" w:cs="Arial"/>
          <w:iCs/>
          <w:sz w:val="22"/>
          <w:szCs w:val="22"/>
        </w:rPr>
        <w:t xml:space="preserve">small-molecule </w:t>
      </w:r>
      <w:r w:rsidRPr="00B01B19">
        <w:rPr>
          <w:rFonts w:ascii="Arial" w:hAnsi="Arial" w:cs="Arial"/>
          <w:iCs/>
          <w:sz w:val="22"/>
          <w:szCs w:val="22"/>
        </w:rPr>
        <w:t>screening projects.</w:t>
      </w:r>
    </w:p>
    <w:p w14:paraId="24852231" w14:textId="0528DDC5" w:rsidR="002B7EBE" w:rsidRPr="00DD540F" w:rsidRDefault="00D34E76" w:rsidP="00DD540F">
      <w:pPr>
        <w:widowControl w:val="0"/>
        <w:autoSpaceDE w:val="0"/>
        <w:autoSpaceDN w:val="0"/>
        <w:adjustRightInd w:val="0"/>
        <w:spacing w:after="120"/>
        <w:rPr>
          <w:rFonts w:ascii="Arial" w:hAnsi="Arial" w:cs="Arial"/>
          <w:iCs/>
          <w:sz w:val="22"/>
          <w:szCs w:val="22"/>
        </w:rPr>
      </w:pPr>
      <w:r w:rsidRPr="00B01B19">
        <w:rPr>
          <w:rFonts w:ascii="Arial" w:hAnsi="Arial" w:cs="Arial"/>
          <w:b/>
          <w:bCs/>
          <w:i/>
          <w:sz w:val="22"/>
          <w:szCs w:val="22"/>
        </w:rPr>
        <w:t>Mellowes Center for Genomic Sciences and Precision Medicine.</w:t>
      </w:r>
      <w:r w:rsidRPr="00B01B19">
        <w:rPr>
          <w:rFonts w:ascii="Arial" w:hAnsi="Arial" w:cs="Arial"/>
          <w:i/>
          <w:sz w:val="22"/>
          <w:szCs w:val="22"/>
        </w:rPr>
        <w:t xml:space="preserve"> </w:t>
      </w:r>
      <w:r w:rsidRPr="00B01B19">
        <w:rPr>
          <w:rFonts w:ascii="Arial" w:hAnsi="Arial" w:cs="Arial"/>
          <w:iCs/>
          <w:sz w:val="22"/>
          <w:szCs w:val="22"/>
        </w:rPr>
        <w:t>The Mellowes Center, directed by</w:t>
      </w:r>
      <w:r w:rsidR="002455FB">
        <w:rPr>
          <w:rFonts w:ascii="Arial" w:hAnsi="Arial" w:cs="Arial"/>
          <w:iCs/>
          <w:sz w:val="22"/>
          <w:szCs w:val="22"/>
        </w:rPr>
        <w:t xml:space="preserve"> our close collaborator</w:t>
      </w:r>
      <w:r w:rsidRPr="00B01B19">
        <w:rPr>
          <w:rFonts w:ascii="Arial" w:hAnsi="Arial" w:cs="Arial"/>
          <w:iCs/>
          <w:sz w:val="22"/>
          <w:szCs w:val="22"/>
        </w:rPr>
        <w:t xml:space="preserve"> Dr. Raul Urrutia, uniquely combines genetic and genomic information and experimental methods to further the development of precision medicine initiatives for various diseases, </w:t>
      </w:r>
      <w:r w:rsidR="006F55E4">
        <w:rPr>
          <w:rFonts w:ascii="Arial" w:hAnsi="Arial" w:cs="Arial"/>
          <w:iCs/>
          <w:sz w:val="22"/>
          <w:szCs w:val="22"/>
        </w:rPr>
        <w:t>especially</w:t>
      </w:r>
      <w:r w:rsidR="00020C43">
        <w:rPr>
          <w:rFonts w:ascii="Arial" w:hAnsi="Arial" w:cs="Arial"/>
          <w:iCs/>
          <w:sz w:val="22"/>
          <w:szCs w:val="22"/>
        </w:rPr>
        <w:t xml:space="preserve"> </w:t>
      </w:r>
      <w:r w:rsidR="002E0A36">
        <w:rPr>
          <w:rFonts w:ascii="Arial" w:hAnsi="Arial" w:cs="Arial"/>
          <w:iCs/>
          <w:sz w:val="22"/>
          <w:szCs w:val="22"/>
        </w:rPr>
        <w:t xml:space="preserve">rare genetic </w:t>
      </w:r>
      <w:proofErr w:type="gramStart"/>
      <w:r w:rsidR="002E0A36">
        <w:rPr>
          <w:rFonts w:ascii="Arial" w:hAnsi="Arial" w:cs="Arial"/>
          <w:iCs/>
          <w:sz w:val="22"/>
          <w:szCs w:val="22"/>
        </w:rPr>
        <w:t>diseases</w:t>
      </w:r>
      <w:proofErr w:type="gramEnd"/>
      <w:r w:rsidR="002E0A36">
        <w:rPr>
          <w:rFonts w:ascii="Arial" w:hAnsi="Arial" w:cs="Arial"/>
          <w:iCs/>
          <w:sz w:val="22"/>
          <w:szCs w:val="22"/>
        </w:rPr>
        <w:t xml:space="preserve"> and</w:t>
      </w:r>
      <w:r w:rsidRPr="00B01B19">
        <w:rPr>
          <w:rFonts w:ascii="Arial" w:hAnsi="Arial" w:cs="Arial"/>
          <w:iCs/>
          <w:sz w:val="22"/>
          <w:szCs w:val="22"/>
        </w:rPr>
        <w:t xml:space="preserve"> cancer. Mellowes Center faculty members conduct research in a broad range of areas related to this </w:t>
      </w:r>
      <w:r w:rsidR="00342FFC">
        <w:rPr>
          <w:rFonts w:ascii="Arial" w:hAnsi="Arial" w:cs="Arial"/>
          <w:iCs/>
          <w:sz w:val="22"/>
          <w:szCs w:val="22"/>
        </w:rPr>
        <w:t>vision</w:t>
      </w:r>
      <w:r w:rsidRPr="00B01B19">
        <w:rPr>
          <w:rFonts w:ascii="Arial" w:hAnsi="Arial" w:cs="Arial"/>
          <w:iCs/>
          <w:sz w:val="22"/>
          <w:szCs w:val="22"/>
        </w:rPr>
        <w:t xml:space="preserve">, including epigenetics, pharmacogenomics, metabolomics, and bioinformatics. </w:t>
      </w:r>
      <w:r w:rsidR="00020C43">
        <w:rPr>
          <w:rFonts w:ascii="Arial" w:hAnsi="Arial" w:cs="Arial"/>
          <w:iCs/>
          <w:sz w:val="22"/>
          <w:szCs w:val="22"/>
        </w:rPr>
        <w:t>Center</w:t>
      </w:r>
      <w:r w:rsidRPr="00B01B19">
        <w:rPr>
          <w:rFonts w:ascii="Arial" w:hAnsi="Arial" w:cs="Arial"/>
          <w:iCs/>
          <w:sz w:val="22"/>
          <w:szCs w:val="22"/>
        </w:rPr>
        <w:t xml:space="preserve"> research cores provide valuable tools for genome sequencing (</w:t>
      </w:r>
      <w:r w:rsidRPr="009F7112">
        <w:rPr>
          <w:rFonts w:ascii="Arial" w:hAnsi="Arial" w:cs="Arial"/>
          <w:b/>
          <w:bCs/>
          <w:iCs/>
          <w:sz w:val="22"/>
          <w:szCs w:val="22"/>
        </w:rPr>
        <w:t>Equipment</w:t>
      </w:r>
      <w:r w:rsidRPr="00B01B19">
        <w:rPr>
          <w:rFonts w:ascii="Arial" w:hAnsi="Arial" w:cs="Arial"/>
          <w:iCs/>
          <w:sz w:val="22"/>
          <w:szCs w:val="22"/>
        </w:rPr>
        <w:t xml:space="preserve">) for collaborative use by its members. Within the </w:t>
      </w:r>
      <w:bookmarkStart w:id="2" w:name="_Hlk113272762"/>
      <w:r w:rsidRPr="00B01B19">
        <w:rPr>
          <w:rFonts w:ascii="Arial" w:hAnsi="Arial" w:cs="Arial"/>
          <w:iCs/>
          <w:sz w:val="22"/>
          <w:szCs w:val="22"/>
        </w:rPr>
        <w:t>Mellowes Center</w:t>
      </w:r>
      <w:bookmarkEnd w:id="2"/>
      <w:r w:rsidRPr="00B01B19">
        <w:rPr>
          <w:rFonts w:ascii="Arial" w:hAnsi="Arial" w:cs="Arial"/>
          <w:iCs/>
          <w:sz w:val="22"/>
          <w:szCs w:val="22"/>
        </w:rPr>
        <w:t xml:space="preserve">, </w:t>
      </w:r>
      <w:r w:rsidR="00CA7D0C">
        <w:rPr>
          <w:rFonts w:ascii="Arial" w:hAnsi="Arial" w:cs="Arial"/>
          <w:iCs/>
          <w:sz w:val="22"/>
          <w:szCs w:val="22"/>
        </w:rPr>
        <w:t xml:space="preserve">Dr. Volkman (Director) and </w:t>
      </w:r>
      <w:r w:rsidRPr="00B01B19">
        <w:rPr>
          <w:rFonts w:ascii="Arial" w:hAnsi="Arial" w:cs="Arial"/>
          <w:iCs/>
          <w:sz w:val="22"/>
          <w:szCs w:val="22"/>
        </w:rPr>
        <w:t>Dr. Smith (Associate Director) recently co-founded</w:t>
      </w:r>
      <w:r w:rsidR="004B548E">
        <w:rPr>
          <w:rFonts w:ascii="Arial" w:hAnsi="Arial" w:cs="Arial"/>
          <w:iCs/>
          <w:sz w:val="22"/>
          <w:szCs w:val="22"/>
        </w:rPr>
        <w:t xml:space="preserve"> </w:t>
      </w:r>
      <w:r w:rsidRPr="00B01B19">
        <w:rPr>
          <w:rFonts w:ascii="Arial" w:hAnsi="Arial" w:cs="Arial"/>
          <w:iCs/>
          <w:sz w:val="22"/>
          <w:szCs w:val="22"/>
        </w:rPr>
        <w:t xml:space="preserve">the </w:t>
      </w:r>
      <w:r w:rsidRPr="00A23CFA">
        <w:rPr>
          <w:rFonts w:ascii="Arial" w:hAnsi="Arial" w:cs="Arial"/>
          <w:b/>
          <w:bCs/>
          <w:iCs/>
          <w:sz w:val="22"/>
          <w:szCs w:val="22"/>
        </w:rPr>
        <w:t>Structural Genomics Unit</w:t>
      </w:r>
      <w:r w:rsidRPr="00B01B19">
        <w:rPr>
          <w:rFonts w:ascii="Arial" w:hAnsi="Arial" w:cs="Arial"/>
          <w:iCs/>
          <w:sz w:val="22"/>
          <w:szCs w:val="22"/>
        </w:rPr>
        <w:t xml:space="preserve"> (SGU)</w:t>
      </w:r>
      <w:r w:rsidR="00205D01">
        <w:rPr>
          <w:rFonts w:ascii="Arial" w:hAnsi="Arial" w:cs="Arial"/>
          <w:iCs/>
          <w:sz w:val="22"/>
          <w:szCs w:val="22"/>
        </w:rPr>
        <w:t>, a</w:t>
      </w:r>
      <w:r w:rsidR="00205D01" w:rsidRPr="00205D01">
        <w:rPr>
          <w:rStyle w:val="Strong"/>
          <w:rFonts w:ascii="Arial" w:hAnsi="Arial" w:cs="Arial"/>
          <w:color w:val="000000"/>
          <w:sz w:val="22"/>
          <w:szCs w:val="22"/>
          <w:shd w:val="clear" w:color="auto" w:fill="FFFFFF"/>
        </w:rPr>
        <w:t xml:space="preserve"> </w:t>
      </w:r>
      <w:r w:rsidR="00205D01">
        <w:rPr>
          <w:rStyle w:val="normaltextrun"/>
          <w:rFonts w:ascii="Arial" w:hAnsi="Arial" w:cs="Arial"/>
          <w:color w:val="000000"/>
          <w:sz w:val="22"/>
          <w:szCs w:val="22"/>
          <w:shd w:val="clear" w:color="auto" w:fill="FFFFFF"/>
        </w:rPr>
        <w:t xml:space="preserve">high-throughput computational, biophysical, and cellular pipeline </w:t>
      </w:r>
      <w:r w:rsidR="00E45E37">
        <w:rPr>
          <w:rStyle w:val="normaltextrun"/>
          <w:rFonts w:ascii="Arial" w:hAnsi="Arial" w:cs="Arial"/>
          <w:color w:val="000000"/>
          <w:sz w:val="22"/>
          <w:szCs w:val="22"/>
          <w:shd w:val="clear" w:color="auto" w:fill="FFFFFF"/>
        </w:rPr>
        <w:t xml:space="preserve">to </w:t>
      </w:r>
      <w:r w:rsidR="003547A1">
        <w:rPr>
          <w:rStyle w:val="normaltextrun"/>
          <w:rFonts w:ascii="Arial" w:hAnsi="Arial" w:cs="Arial"/>
          <w:color w:val="000000"/>
          <w:sz w:val="22"/>
          <w:szCs w:val="22"/>
          <w:shd w:val="clear" w:color="auto" w:fill="FFFFFF"/>
        </w:rPr>
        <w:t xml:space="preserve">functionally </w:t>
      </w:r>
      <w:r w:rsidR="00E45E37">
        <w:rPr>
          <w:rStyle w:val="normaltextrun"/>
          <w:rFonts w:ascii="Arial" w:hAnsi="Arial" w:cs="Arial"/>
          <w:color w:val="000000"/>
          <w:sz w:val="22"/>
          <w:szCs w:val="22"/>
          <w:shd w:val="clear" w:color="auto" w:fill="FFFFFF"/>
        </w:rPr>
        <w:t>interrogate rare-disease and cancer-associated variants of epigenetic proteins</w:t>
      </w:r>
      <w:r w:rsidRPr="00B01B19">
        <w:rPr>
          <w:rFonts w:ascii="Arial" w:hAnsi="Arial" w:cs="Arial"/>
          <w:iCs/>
          <w:sz w:val="22"/>
          <w:szCs w:val="22"/>
        </w:rPr>
        <w:t>.</w:t>
      </w:r>
    </w:p>
    <w:sectPr w:rsidR="002B7EBE" w:rsidRPr="00DD540F" w:rsidSect="00A521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notTrueType/>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5"/>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US" w:vendorID="2" w:dllVersion="6" w:checkStyle="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1D"/>
    <w:rsid w:val="0001263A"/>
    <w:rsid w:val="0001418E"/>
    <w:rsid w:val="000166E9"/>
    <w:rsid w:val="00020C43"/>
    <w:rsid w:val="00021C1D"/>
    <w:rsid w:val="000278AC"/>
    <w:rsid w:val="00031609"/>
    <w:rsid w:val="0003185A"/>
    <w:rsid w:val="000375B0"/>
    <w:rsid w:val="00040D1A"/>
    <w:rsid w:val="000513BB"/>
    <w:rsid w:val="00051672"/>
    <w:rsid w:val="00051849"/>
    <w:rsid w:val="00052CF0"/>
    <w:rsid w:val="00054CE5"/>
    <w:rsid w:val="00057CAA"/>
    <w:rsid w:val="0006009B"/>
    <w:rsid w:val="000631C5"/>
    <w:rsid w:val="000659B1"/>
    <w:rsid w:val="000721AF"/>
    <w:rsid w:val="00084C0B"/>
    <w:rsid w:val="00087373"/>
    <w:rsid w:val="00092374"/>
    <w:rsid w:val="000933E4"/>
    <w:rsid w:val="000956B9"/>
    <w:rsid w:val="000B4B6A"/>
    <w:rsid w:val="000B56DA"/>
    <w:rsid w:val="000B7DAC"/>
    <w:rsid w:val="000B7FC6"/>
    <w:rsid w:val="000C44C2"/>
    <w:rsid w:val="000C54BE"/>
    <w:rsid w:val="000C6D7E"/>
    <w:rsid w:val="000C7F93"/>
    <w:rsid w:val="000D2CC6"/>
    <w:rsid w:val="000D63DF"/>
    <w:rsid w:val="000E3DBE"/>
    <w:rsid w:val="000E42F1"/>
    <w:rsid w:val="000E55CD"/>
    <w:rsid w:val="000E58A7"/>
    <w:rsid w:val="000E66DF"/>
    <w:rsid w:val="000F133E"/>
    <w:rsid w:val="000F1A47"/>
    <w:rsid w:val="00107B6D"/>
    <w:rsid w:val="001110C4"/>
    <w:rsid w:val="001123A8"/>
    <w:rsid w:val="00115AE3"/>
    <w:rsid w:val="0011626B"/>
    <w:rsid w:val="00116B21"/>
    <w:rsid w:val="001216A0"/>
    <w:rsid w:val="0012185E"/>
    <w:rsid w:val="001227E8"/>
    <w:rsid w:val="0012569A"/>
    <w:rsid w:val="00133B0C"/>
    <w:rsid w:val="00136F54"/>
    <w:rsid w:val="0013715B"/>
    <w:rsid w:val="00143F19"/>
    <w:rsid w:val="0014569D"/>
    <w:rsid w:val="00151A13"/>
    <w:rsid w:val="00152B85"/>
    <w:rsid w:val="00155CFF"/>
    <w:rsid w:val="00160089"/>
    <w:rsid w:val="00170F12"/>
    <w:rsid w:val="0017251E"/>
    <w:rsid w:val="0017403D"/>
    <w:rsid w:val="00174E50"/>
    <w:rsid w:val="00177905"/>
    <w:rsid w:val="00181EE3"/>
    <w:rsid w:val="00195CF7"/>
    <w:rsid w:val="001A3041"/>
    <w:rsid w:val="001B04F3"/>
    <w:rsid w:val="001C1BF7"/>
    <w:rsid w:val="001C452D"/>
    <w:rsid w:val="001D50C4"/>
    <w:rsid w:val="001D74D6"/>
    <w:rsid w:val="001F3501"/>
    <w:rsid w:val="001F4321"/>
    <w:rsid w:val="001F5F53"/>
    <w:rsid w:val="0020052B"/>
    <w:rsid w:val="0020113E"/>
    <w:rsid w:val="002025A6"/>
    <w:rsid w:val="0020437F"/>
    <w:rsid w:val="00205D01"/>
    <w:rsid w:val="0020688B"/>
    <w:rsid w:val="00211A7D"/>
    <w:rsid w:val="00212616"/>
    <w:rsid w:val="0022080D"/>
    <w:rsid w:val="00221115"/>
    <w:rsid w:val="00222342"/>
    <w:rsid w:val="00225372"/>
    <w:rsid w:val="00227053"/>
    <w:rsid w:val="002352FC"/>
    <w:rsid w:val="002402C3"/>
    <w:rsid w:val="00244CD0"/>
    <w:rsid w:val="002455FB"/>
    <w:rsid w:val="00247EF6"/>
    <w:rsid w:val="00251D49"/>
    <w:rsid w:val="00254866"/>
    <w:rsid w:val="0025489C"/>
    <w:rsid w:val="0026196D"/>
    <w:rsid w:val="00265906"/>
    <w:rsid w:val="00290FAE"/>
    <w:rsid w:val="002970D0"/>
    <w:rsid w:val="002A0888"/>
    <w:rsid w:val="002A22EE"/>
    <w:rsid w:val="002A35E8"/>
    <w:rsid w:val="002B4F5F"/>
    <w:rsid w:val="002B4FF1"/>
    <w:rsid w:val="002B6734"/>
    <w:rsid w:val="002B7EBE"/>
    <w:rsid w:val="002C4089"/>
    <w:rsid w:val="002C49B0"/>
    <w:rsid w:val="002D1499"/>
    <w:rsid w:val="002D25FF"/>
    <w:rsid w:val="002D42A8"/>
    <w:rsid w:val="002D49F1"/>
    <w:rsid w:val="002D593E"/>
    <w:rsid w:val="002D6239"/>
    <w:rsid w:val="002D7B6A"/>
    <w:rsid w:val="002E0A36"/>
    <w:rsid w:val="002E0F9A"/>
    <w:rsid w:val="002E1C00"/>
    <w:rsid w:val="002E326C"/>
    <w:rsid w:val="002E3E5C"/>
    <w:rsid w:val="002E59B8"/>
    <w:rsid w:val="002E7FF4"/>
    <w:rsid w:val="002F182A"/>
    <w:rsid w:val="002F3D4E"/>
    <w:rsid w:val="002F43C2"/>
    <w:rsid w:val="002F503E"/>
    <w:rsid w:val="002F7B99"/>
    <w:rsid w:val="00305F9D"/>
    <w:rsid w:val="00322836"/>
    <w:rsid w:val="00331EA8"/>
    <w:rsid w:val="00336CC6"/>
    <w:rsid w:val="003400D3"/>
    <w:rsid w:val="00342FFC"/>
    <w:rsid w:val="003446FF"/>
    <w:rsid w:val="00345507"/>
    <w:rsid w:val="00347303"/>
    <w:rsid w:val="00353F10"/>
    <w:rsid w:val="003544E3"/>
    <w:rsid w:val="003547A1"/>
    <w:rsid w:val="003616AE"/>
    <w:rsid w:val="003702C6"/>
    <w:rsid w:val="003730DF"/>
    <w:rsid w:val="00377267"/>
    <w:rsid w:val="003777A3"/>
    <w:rsid w:val="0038585D"/>
    <w:rsid w:val="00390477"/>
    <w:rsid w:val="0039545F"/>
    <w:rsid w:val="003970F6"/>
    <w:rsid w:val="00397122"/>
    <w:rsid w:val="00397572"/>
    <w:rsid w:val="003A7C12"/>
    <w:rsid w:val="003B2CF2"/>
    <w:rsid w:val="003C1E63"/>
    <w:rsid w:val="003C3F5C"/>
    <w:rsid w:val="003C4D58"/>
    <w:rsid w:val="003C68B2"/>
    <w:rsid w:val="003D46F6"/>
    <w:rsid w:val="003D6D5C"/>
    <w:rsid w:val="003E30FB"/>
    <w:rsid w:val="003E3BD1"/>
    <w:rsid w:val="003F1318"/>
    <w:rsid w:val="003F25FB"/>
    <w:rsid w:val="003F5CEC"/>
    <w:rsid w:val="003F7AAD"/>
    <w:rsid w:val="004021CB"/>
    <w:rsid w:val="004115D5"/>
    <w:rsid w:val="00456C1D"/>
    <w:rsid w:val="00460EEC"/>
    <w:rsid w:val="00464C5C"/>
    <w:rsid w:val="00465ED9"/>
    <w:rsid w:val="00472A0B"/>
    <w:rsid w:val="00474A32"/>
    <w:rsid w:val="00476EA6"/>
    <w:rsid w:val="00477217"/>
    <w:rsid w:val="00481E9B"/>
    <w:rsid w:val="00483326"/>
    <w:rsid w:val="00485D10"/>
    <w:rsid w:val="00490FA2"/>
    <w:rsid w:val="00495E19"/>
    <w:rsid w:val="004961CC"/>
    <w:rsid w:val="004A0CF7"/>
    <w:rsid w:val="004A371F"/>
    <w:rsid w:val="004A503E"/>
    <w:rsid w:val="004A5306"/>
    <w:rsid w:val="004B13C4"/>
    <w:rsid w:val="004B28A8"/>
    <w:rsid w:val="004B3947"/>
    <w:rsid w:val="004B3A29"/>
    <w:rsid w:val="004B4919"/>
    <w:rsid w:val="004B548E"/>
    <w:rsid w:val="004C1580"/>
    <w:rsid w:val="004C50A2"/>
    <w:rsid w:val="004C703A"/>
    <w:rsid w:val="004E70CD"/>
    <w:rsid w:val="004E7926"/>
    <w:rsid w:val="00500BC7"/>
    <w:rsid w:val="00502F9C"/>
    <w:rsid w:val="005103FA"/>
    <w:rsid w:val="00512C08"/>
    <w:rsid w:val="0051497F"/>
    <w:rsid w:val="005161E6"/>
    <w:rsid w:val="0051717F"/>
    <w:rsid w:val="00522201"/>
    <w:rsid w:val="00524307"/>
    <w:rsid w:val="005366EF"/>
    <w:rsid w:val="0053697C"/>
    <w:rsid w:val="00542808"/>
    <w:rsid w:val="00546C77"/>
    <w:rsid w:val="00552FA3"/>
    <w:rsid w:val="0057092E"/>
    <w:rsid w:val="00571E0A"/>
    <w:rsid w:val="00572514"/>
    <w:rsid w:val="0058482C"/>
    <w:rsid w:val="00586668"/>
    <w:rsid w:val="005966DA"/>
    <w:rsid w:val="005A5067"/>
    <w:rsid w:val="005A7C48"/>
    <w:rsid w:val="005B6221"/>
    <w:rsid w:val="005C047B"/>
    <w:rsid w:val="005C79D7"/>
    <w:rsid w:val="005D58F5"/>
    <w:rsid w:val="005D6063"/>
    <w:rsid w:val="005D6068"/>
    <w:rsid w:val="005D7CB5"/>
    <w:rsid w:val="005E5020"/>
    <w:rsid w:val="006005B6"/>
    <w:rsid w:val="00600D42"/>
    <w:rsid w:val="006105D4"/>
    <w:rsid w:val="00622ABA"/>
    <w:rsid w:val="006248A6"/>
    <w:rsid w:val="00635E8F"/>
    <w:rsid w:val="00636C43"/>
    <w:rsid w:val="006400F8"/>
    <w:rsid w:val="00641248"/>
    <w:rsid w:val="00644EE5"/>
    <w:rsid w:val="006527F5"/>
    <w:rsid w:val="006529DD"/>
    <w:rsid w:val="0065379A"/>
    <w:rsid w:val="006565C5"/>
    <w:rsid w:val="00661209"/>
    <w:rsid w:val="00665299"/>
    <w:rsid w:val="0066593B"/>
    <w:rsid w:val="0067076D"/>
    <w:rsid w:val="006730B9"/>
    <w:rsid w:val="00673821"/>
    <w:rsid w:val="006768C2"/>
    <w:rsid w:val="006954A7"/>
    <w:rsid w:val="0069587F"/>
    <w:rsid w:val="006A00EB"/>
    <w:rsid w:val="006A3DCF"/>
    <w:rsid w:val="006A748C"/>
    <w:rsid w:val="006A7494"/>
    <w:rsid w:val="006B2F8D"/>
    <w:rsid w:val="006B662E"/>
    <w:rsid w:val="006C063C"/>
    <w:rsid w:val="006C0BD3"/>
    <w:rsid w:val="006C3D2D"/>
    <w:rsid w:val="006C6B34"/>
    <w:rsid w:val="006D006F"/>
    <w:rsid w:val="006D16F5"/>
    <w:rsid w:val="006D5AAF"/>
    <w:rsid w:val="006D5C2B"/>
    <w:rsid w:val="006D70A9"/>
    <w:rsid w:val="006D7551"/>
    <w:rsid w:val="006E0354"/>
    <w:rsid w:val="006E4CFE"/>
    <w:rsid w:val="006E7583"/>
    <w:rsid w:val="006F0689"/>
    <w:rsid w:val="006F55E4"/>
    <w:rsid w:val="006F6C29"/>
    <w:rsid w:val="007004B0"/>
    <w:rsid w:val="0070156D"/>
    <w:rsid w:val="00702284"/>
    <w:rsid w:val="00705A10"/>
    <w:rsid w:val="00717992"/>
    <w:rsid w:val="00717D24"/>
    <w:rsid w:val="00724007"/>
    <w:rsid w:val="007257C4"/>
    <w:rsid w:val="00725F3A"/>
    <w:rsid w:val="00727728"/>
    <w:rsid w:val="00730F7A"/>
    <w:rsid w:val="007406D7"/>
    <w:rsid w:val="00742C4D"/>
    <w:rsid w:val="00743A19"/>
    <w:rsid w:val="00752065"/>
    <w:rsid w:val="00753C1E"/>
    <w:rsid w:val="00755741"/>
    <w:rsid w:val="007601FC"/>
    <w:rsid w:val="00764842"/>
    <w:rsid w:val="00764BCD"/>
    <w:rsid w:val="00766604"/>
    <w:rsid w:val="00770AB7"/>
    <w:rsid w:val="00771DCF"/>
    <w:rsid w:val="00771F28"/>
    <w:rsid w:val="007727B9"/>
    <w:rsid w:val="00781FC7"/>
    <w:rsid w:val="007830FD"/>
    <w:rsid w:val="00785AE2"/>
    <w:rsid w:val="0078686A"/>
    <w:rsid w:val="007919CF"/>
    <w:rsid w:val="00791B09"/>
    <w:rsid w:val="00797E5C"/>
    <w:rsid w:val="007A1511"/>
    <w:rsid w:val="007A50C9"/>
    <w:rsid w:val="007A6C36"/>
    <w:rsid w:val="007B27CD"/>
    <w:rsid w:val="007B41C5"/>
    <w:rsid w:val="007B5639"/>
    <w:rsid w:val="007C0DAC"/>
    <w:rsid w:val="007C1310"/>
    <w:rsid w:val="007C330F"/>
    <w:rsid w:val="007D2107"/>
    <w:rsid w:val="007D3544"/>
    <w:rsid w:val="007E14AE"/>
    <w:rsid w:val="007E681F"/>
    <w:rsid w:val="007F0183"/>
    <w:rsid w:val="007F095F"/>
    <w:rsid w:val="007F43D9"/>
    <w:rsid w:val="007F644D"/>
    <w:rsid w:val="007F747E"/>
    <w:rsid w:val="008002CA"/>
    <w:rsid w:val="008039AF"/>
    <w:rsid w:val="00812148"/>
    <w:rsid w:val="008125D9"/>
    <w:rsid w:val="008130D8"/>
    <w:rsid w:val="00813147"/>
    <w:rsid w:val="00816701"/>
    <w:rsid w:val="008216D4"/>
    <w:rsid w:val="00825878"/>
    <w:rsid w:val="008262EA"/>
    <w:rsid w:val="008439D6"/>
    <w:rsid w:val="00847C3D"/>
    <w:rsid w:val="00850FEE"/>
    <w:rsid w:val="008528F4"/>
    <w:rsid w:val="0086200E"/>
    <w:rsid w:val="00866BA7"/>
    <w:rsid w:val="00873F93"/>
    <w:rsid w:val="00876312"/>
    <w:rsid w:val="008816AE"/>
    <w:rsid w:val="00884123"/>
    <w:rsid w:val="00885AEA"/>
    <w:rsid w:val="00892A83"/>
    <w:rsid w:val="008A13F7"/>
    <w:rsid w:val="008A2FF7"/>
    <w:rsid w:val="008A3F18"/>
    <w:rsid w:val="008A51BF"/>
    <w:rsid w:val="008A7A40"/>
    <w:rsid w:val="008A7B8E"/>
    <w:rsid w:val="008B1759"/>
    <w:rsid w:val="008B689F"/>
    <w:rsid w:val="008C1DF4"/>
    <w:rsid w:val="008C3F67"/>
    <w:rsid w:val="008C785B"/>
    <w:rsid w:val="008D1C76"/>
    <w:rsid w:val="008F124C"/>
    <w:rsid w:val="008F1382"/>
    <w:rsid w:val="008F404C"/>
    <w:rsid w:val="009058A2"/>
    <w:rsid w:val="009061E1"/>
    <w:rsid w:val="00912574"/>
    <w:rsid w:val="00912EBA"/>
    <w:rsid w:val="00924993"/>
    <w:rsid w:val="00926E9A"/>
    <w:rsid w:val="009424E1"/>
    <w:rsid w:val="009436C9"/>
    <w:rsid w:val="0095315E"/>
    <w:rsid w:val="00955A01"/>
    <w:rsid w:val="00957E40"/>
    <w:rsid w:val="00961754"/>
    <w:rsid w:val="009626A9"/>
    <w:rsid w:val="00963428"/>
    <w:rsid w:val="009639AF"/>
    <w:rsid w:val="00964543"/>
    <w:rsid w:val="00966C42"/>
    <w:rsid w:val="009673BF"/>
    <w:rsid w:val="009710EA"/>
    <w:rsid w:val="00971BF4"/>
    <w:rsid w:val="0098257F"/>
    <w:rsid w:val="00993C6A"/>
    <w:rsid w:val="0099445F"/>
    <w:rsid w:val="009A0C2D"/>
    <w:rsid w:val="009A14C9"/>
    <w:rsid w:val="009A452D"/>
    <w:rsid w:val="009A4723"/>
    <w:rsid w:val="009B08ED"/>
    <w:rsid w:val="009B3318"/>
    <w:rsid w:val="009B5CED"/>
    <w:rsid w:val="009C788B"/>
    <w:rsid w:val="009D06D0"/>
    <w:rsid w:val="009D7CF4"/>
    <w:rsid w:val="009E2C5B"/>
    <w:rsid w:val="009E4409"/>
    <w:rsid w:val="009E60B4"/>
    <w:rsid w:val="009F02F4"/>
    <w:rsid w:val="009F28D2"/>
    <w:rsid w:val="009F7112"/>
    <w:rsid w:val="00A0498D"/>
    <w:rsid w:val="00A12AE3"/>
    <w:rsid w:val="00A2097E"/>
    <w:rsid w:val="00A220EB"/>
    <w:rsid w:val="00A23CFA"/>
    <w:rsid w:val="00A25E30"/>
    <w:rsid w:val="00A2618A"/>
    <w:rsid w:val="00A2705C"/>
    <w:rsid w:val="00A303CD"/>
    <w:rsid w:val="00A32C35"/>
    <w:rsid w:val="00A345FA"/>
    <w:rsid w:val="00A363E5"/>
    <w:rsid w:val="00A42DE4"/>
    <w:rsid w:val="00A4379F"/>
    <w:rsid w:val="00A45195"/>
    <w:rsid w:val="00A4521D"/>
    <w:rsid w:val="00A4541A"/>
    <w:rsid w:val="00A47744"/>
    <w:rsid w:val="00A50C53"/>
    <w:rsid w:val="00A5214F"/>
    <w:rsid w:val="00A554E7"/>
    <w:rsid w:val="00A561BA"/>
    <w:rsid w:val="00A564A9"/>
    <w:rsid w:val="00A634A0"/>
    <w:rsid w:val="00A70197"/>
    <w:rsid w:val="00A81734"/>
    <w:rsid w:val="00A8421E"/>
    <w:rsid w:val="00A84C7C"/>
    <w:rsid w:val="00A975AF"/>
    <w:rsid w:val="00AA0A17"/>
    <w:rsid w:val="00AA5FD4"/>
    <w:rsid w:val="00AB0296"/>
    <w:rsid w:val="00AB1E16"/>
    <w:rsid w:val="00AB754E"/>
    <w:rsid w:val="00AC0AD3"/>
    <w:rsid w:val="00AC14EE"/>
    <w:rsid w:val="00AC1A50"/>
    <w:rsid w:val="00AC29A1"/>
    <w:rsid w:val="00AC7F5D"/>
    <w:rsid w:val="00AD1B14"/>
    <w:rsid w:val="00AD40B8"/>
    <w:rsid w:val="00AF23BA"/>
    <w:rsid w:val="00AF40B5"/>
    <w:rsid w:val="00B01B19"/>
    <w:rsid w:val="00B0659C"/>
    <w:rsid w:val="00B1029C"/>
    <w:rsid w:val="00B10B6F"/>
    <w:rsid w:val="00B1241C"/>
    <w:rsid w:val="00B12A58"/>
    <w:rsid w:val="00B14CCF"/>
    <w:rsid w:val="00B20A1F"/>
    <w:rsid w:val="00B20E03"/>
    <w:rsid w:val="00B20E9D"/>
    <w:rsid w:val="00B24F90"/>
    <w:rsid w:val="00B26897"/>
    <w:rsid w:val="00B26E8B"/>
    <w:rsid w:val="00B2770B"/>
    <w:rsid w:val="00B30735"/>
    <w:rsid w:val="00B40B4E"/>
    <w:rsid w:val="00B43E04"/>
    <w:rsid w:val="00B52696"/>
    <w:rsid w:val="00B54D1D"/>
    <w:rsid w:val="00B5576A"/>
    <w:rsid w:val="00B56BE5"/>
    <w:rsid w:val="00B574AE"/>
    <w:rsid w:val="00B64A85"/>
    <w:rsid w:val="00B64DBD"/>
    <w:rsid w:val="00B67B15"/>
    <w:rsid w:val="00B67CE4"/>
    <w:rsid w:val="00B7541B"/>
    <w:rsid w:val="00B8087F"/>
    <w:rsid w:val="00B83EC9"/>
    <w:rsid w:val="00B87D1A"/>
    <w:rsid w:val="00B969B2"/>
    <w:rsid w:val="00B97CE7"/>
    <w:rsid w:val="00BA0E03"/>
    <w:rsid w:val="00BA0E78"/>
    <w:rsid w:val="00BA27C4"/>
    <w:rsid w:val="00BA3652"/>
    <w:rsid w:val="00BA669D"/>
    <w:rsid w:val="00BA6A09"/>
    <w:rsid w:val="00BB0CC3"/>
    <w:rsid w:val="00BB1D3F"/>
    <w:rsid w:val="00BB2998"/>
    <w:rsid w:val="00BC484C"/>
    <w:rsid w:val="00BC612F"/>
    <w:rsid w:val="00BC6904"/>
    <w:rsid w:val="00BC7139"/>
    <w:rsid w:val="00BE369A"/>
    <w:rsid w:val="00BE5F89"/>
    <w:rsid w:val="00BE764D"/>
    <w:rsid w:val="00BE793B"/>
    <w:rsid w:val="00BE7C1D"/>
    <w:rsid w:val="00BF3E55"/>
    <w:rsid w:val="00BF531A"/>
    <w:rsid w:val="00BF7F04"/>
    <w:rsid w:val="00C03742"/>
    <w:rsid w:val="00C149BF"/>
    <w:rsid w:val="00C15D80"/>
    <w:rsid w:val="00C232C0"/>
    <w:rsid w:val="00C23349"/>
    <w:rsid w:val="00C25E1C"/>
    <w:rsid w:val="00C33B11"/>
    <w:rsid w:val="00C33BF0"/>
    <w:rsid w:val="00C347B2"/>
    <w:rsid w:val="00C52543"/>
    <w:rsid w:val="00C528DB"/>
    <w:rsid w:val="00C54652"/>
    <w:rsid w:val="00C6166B"/>
    <w:rsid w:val="00C657E7"/>
    <w:rsid w:val="00C67BB7"/>
    <w:rsid w:val="00C74BD7"/>
    <w:rsid w:val="00C75A4C"/>
    <w:rsid w:val="00C76DE1"/>
    <w:rsid w:val="00C774E1"/>
    <w:rsid w:val="00C915EE"/>
    <w:rsid w:val="00C928AB"/>
    <w:rsid w:val="00C93DCD"/>
    <w:rsid w:val="00C957FD"/>
    <w:rsid w:val="00CA21A7"/>
    <w:rsid w:val="00CA5444"/>
    <w:rsid w:val="00CA7D0C"/>
    <w:rsid w:val="00CB47D3"/>
    <w:rsid w:val="00CB7A3E"/>
    <w:rsid w:val="00CC066C"/>
    <w:rsid w:val="00CD47AE"/>
    <w:rsid w:val="00CD79A6"/>
    <w:rsid w:val="00CE0A06"/>
    <w:rsid w:val="00CE34F1"/>
    <w:rsid w:val="00D000F3"/>
    <w:rsid w:val="00D030D3"/>
    <w:rsid w:val="00D068BA"/>
    <w:rsid w:val="00D13113"/>
    <w:rsid w:val="00D13193"/>
    <w:rsid w:val="00D1419E"/>
    <w:rsid w:val="00D15D2E"/>
    <w:rsid w:val="00D15F67"/>
    <w:rsid w:val="00D17261"/>
    <w:rsid w:val="00D24333"/>
    <w:rsid w:val="00D34728"/>
    <w:rsid w:val="00D34E76"/>
    <w:rsid w:val="00D438E6"/>
    <w:rsid w:val="00D51C1D"/>
    <w:rsid w:val="00D567C9"/>
    <w:rsid w:val="00D57235"/>
    <w:rsid w:val="00D63241"/>
    <w:rsid w:val="00D74F7F"/>
    <w:rsid w:val="00D7593D"/>
    <w:rsid w:val="00D772AE"/>
    <w:rsid w:val="00D86536"/>
    <w:rsid w:val="00D93388"/>
    <w:rsid w:val="00D9427F"/>
    <w:rsid w:val="00D952C9"/>
    <w:rsid w:val="00D97B6B"/>
    <w:rsid w:val="00DA0952"/>
    <w:rsid w:val="00DA341B"/>
    <w:rsid w:val="00DB3DB0"/>
    <w:rsid w:val="00DC162B"/>
    <w:rsid w:val="00DC544B"/>
    <w:rsid w:val="00DC79A1"/>
    <w:rsid w:val="00DD540F"/>
    <w:rsid w:val="00DE3103"/>
    <w:rsid w:val="00DE7E71"/>
    <w:rsid w:val="00E01518"/>
    <w:rsid w:val="00E03FE7"/>
    <w:rsid w:val="00E04AFD"/>
    <w:rsid w:val="00E0741E"/>
    <w:rsid w:val="00E17482"/>
    <w:rsid w:val="00E20ABB"/>
    <w:rsid w:val="00E2360D"/>
    <w:rsid w:val="00E324BC"/>
    <w:rsid w:val="00E40F77"/>
    <w:rsid w:val="00E42470"/>
    <w:rsid w:val="00E45ADA"/>
    <w:rsid w:val="00E45E37"/>
    <w:rsid w:val="00E666B3"/>
    <w:rsid w:val="00E67D2F"/>
    <w:rsid w:val="00E72302"/>
    <w:rsid w:val="00E87CC5"/>
    <w:rsid w:val="00E93D6F"/>
    <w:rsid w:val="00E93DD6"/>
    <w:rsid w:val="00EA3465"/>
    <w:rsid w:val="00EA7C36"/>
    <w:rsid w:val="00EC6A7A"/>
    <w:rsid w:val="00ED7174"/>
    <w:rsid w:val="00EE123E"/>
    <w:rsid w:val="00EE56F0"/>
    <w:rsid w:val="00EF1E35"/>
    <w:rsid w:val="00EF1F47"/>
    <w:rsid w:val="00EF67BA"/>
    <w:rsid w:val="00F014D8"/>
    <w:rsid w:val="00F02BBF"/>
    <w:rsid w:val="00F15FC7"/>
    <w:rsid w:val="00F17A26"/>
    <w:rsid w:val="00F205DF"/>
    <w:rsid w:val="00F2067D"/>
    <w:rsid w:val="00F21A47"/>
    <w:rsid w:val="00F259C6"/>
    <w:rsid w:val="00F26111"/>
    <w:rsid w:val="00F3074E"/>
    <w:rsid w:val="00F31E10"/>
    <w:rsid w:val="00F3616F"/>
    <w:rsid w:val="00F37EB8"/>
    <w:rsid w:val="00F44AC9"/>
    <w:rsid w:val="00F46577"/>
    <w:rsid w:val="00F50269"/>
    <w:rsid w:val="00F61B2A"/>
    <w:rsid w:val="00F702EA"/>
    <w:rsid w:val="00F73AE4"/>
    <w:rsid w:val="00F81974"/>
    <w:rsid w:val="00F915E0"/>
    <w:rsid w:val="00F9439C"/>
    <w:rsid w:val="00FA121F"/>
    <w:rsid w:val="00FA376B"/>
    <w:rsid w:val="00FA40DD"/>
    <w:rsid w:val="00FA691F"/>
    <w:rsid w:val="00FA6AFB"/>
    <w:rsid w:val="00FA7C14"/>
    <w:rsid w:val="00FB4377"/>
    <w:rsid w:val="00FB6131"/>
    <w:rsid w:val="00FC1CFB"/>
    <w:rsid w:val="00FC601D"/>
    <w:rsid w:val="00FC735E"/>
    <w:rsid w:val="00FD0478"/>
    <w:rsid w:val="00FD22C3"/>
    <w:rsid w:val="00FD6958"/>
    <w:rsid w:val="00FE48B6"/>
    <w:rsid w:val="00FF1517"/>
    <w:rsid w:val="00FF2AAC"/>
    <w:rsid w:val="00FF2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D26F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388"/>
    <w:pPr>
      <w:keepNext/>
      <w:numPr>
        <w:ilvl w:val="12"/>
      </w:numPr>
      <w:tabs>
        <w:tab w:val="left" w:pos="1008"/>
        <w:tab w:val="left" w:pos="1584"/>
        <w:tab w:val="left" w:pos="2304"/>
        <w:tab w:val="left" w:pos="3024"/>
      </w:tabs>
      <w:outlineLvl w:val="0"/>
    </w:pPr>
    <w:rPr>
      <w:rFonts w:ascii="Arial" w:hAnsi="Arial" w:cs="Arial"/>
      <w:b/>
      <w:sz w:val="22"/>
      <w:szCs w:val="22"/>
    </w:rPr>
  </w:style>
  <w:style w:type="paragraph" w:styleId="Heading2">
    <w:name w:val="heading 2"/>
    <w:basedOn w:val="Normal"/>
    <w:next w:val="Normal"/>
    <w:link w:val="Heading2Char"/>
    <w:uiPriority w:val="9"/>
    <w:unhideWhenUsed/>
    <w:qFormat/>
    <w:rsid w:val="00E324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F17A26"/>
    <w:rPr>
      <w:b/>
      <w:bCs/>
    </w:rPr>
  </w:style>
  <w:style w:type="paragraph" w:styleId="NormalWeb">
    <w:name w:val="Normal (Web)"/>
    <w:basedOn w:val="Normal"/>
    <w:uiPriority w:val="99"/>
    <w:rsid w:val="00F17A26"/>
    <w:pPr>
      <w:spacing w:before="100" w:beforeAutospacing="1" w:after="100" w:afterAutospacing="1" w:line="240" w:lineRule="atLeast"/>
    </w:pPr>
    <w:rPr>
      <w:rFonts w:ascii="Verdana" w:eastAsia="Times New Roman" w:hAnsi="Verdana" w:cs="Times New Roman"/>
      <w:color w:val="333333"/>
      <w:sz w:val="17"/>
      <w:szCs w:val="17"/>
    </w:rPr>
  </w:style>
  <w:style w:type="character" w:styleId="CommentReference">
    <w:name w:val="annotation reference"/>
    <w:basedOn w:val="DefaultParagraphFont"/>
    <w:uiPriority w:val="99"/>
    <w:semiHidden/>
    <w:unhideWhenUsed/>
    <w:rsid w:val="0069587F"/>
    <w:rPr>
      <w:sz w:val="18"/>
      <w:szCs w:val="18"/>
    </w:rPr>
  </w:style>
  <w:style w:type="paragraph" w:styleId="CommentText">
    <w:name w:val="annotation text"/>
    <w:basedOn w:val="Normal"/>
    <w:link w:val="CommentTextChar"/>
    <w:uiPriority w:val="99"/>
    <w:unhideWhenUsed/>
    <w:rsid w:val="0069587F"/>
  </w:style>
  <w:style w:type="character" w:customStyle="1" w:styleId="CommentTextChar">
    <w:name w:val="Comment Text Char"/>
    <w:basedOn w:val="DefaultParagraphFont"/>
    <w:link w:val="CommentText"/>
    <w:uiPriority w:val="99"/>
    <w:rsid w:val="0069587F"/>
  </w:style>
  <w:style w:type="paragraph" w:styleId="CommentSubject">
    <w:name w:val="annotation subject"/>
    <w:basedOn w:val="CommentText"/>
    <w:next w:val="CommentText"/>
    <w:link w:val="CommentSubjectChar"/>
    <w:uiPriority w:val="99"/>
    <w:semiHidden/>
    <w:unhideWhenUsed/>
    <w:rsid w:val="0069587F"/>
    <w:rPr>
      <w:b/>
      <w:bCs/>
      <w:sz w:val="20"/>
      <w:szCs w:val="20"/>
    </w:rPr>
  </w:style>
  <w:style w:type="character" w:customStyle="1" w:styleId="CommentSubjectChar">
    <w:name w:val="Comment Subject Char"/>
    <w:basedOn w:val="CommentTextChar"/>
    <w:link w:val="CommentSubject"/>
    <w:uiPriority w:val="99"/>
    <w:semiHidden/>
    <w:rsid w:val="0069587F"/>
    <w:rPr>
      <w:b/>
      <w:bCs/>
      <w:sz w:val="20"/>
      <w:szCs w:val="20"/>
    </w:rPr>
  </w:style>
  <w:style w:type="paragraph" w:styleId="BalloonText">
    <w:name w:val="Balloon Text"/>
    <w:basedOn w:val="Normal"/>
    <w:link w:val="BalloonTextChar"/>
    <w:uiPriority w:val="99"/>
    <w:semiHidden/>
    <w:unhideWhenUsed/>
    <w:rsid w:val="006958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587F"/>
    <w:rPr>
      <w:rFonts w:ascii="Lucida Grande" w:hAnsi="Lucida Grande" w:cs="Lucida Grande"/>
      <w:sz w:val="18"/>
      <w:szCs w:val="18"/>
    </w:rPr>
  </w:style>
  <w:style w:type="paragraph" w:styleId="BodyText">
    <w:name w:val="Body Text"/>
    <w:basedOn w:val="Normal"/>
    <w:link w:val="BodyTextChar"/>
    <w:uiPriority w:val="99"/>
    <w:unhideWhenUsed/>
    <w:rsid w:val="00B26897"/>
    <w:pPr>
      <w:numPr>
        <w:ilvl w:val="12"/>
      </w:numPr>
      <w:tabs>
        <w:tab w:val="left" w:pos="1008"/>
        <w:tab w:val="left" w:pos="1584"/>
        <w:tab w:val="left" w:pos="2304"/>
        <w:tab w:val="left" w:pos="3024"/>
      </w:tabs>
      <w:spacing w:after="120"/>
    </w:pPr>
    <w:rPr>
      <w:rFonts w:ascii="Arial" w:hAnsi="Arial" w:cs="Arial"/>
      <w:sz w:val="22"/>
      <w:szCs w:val="22"/>
    </w:rPr>
  </w:style>
  <w:style w:type="character" w:customStyle="1" w:styleId="BodyTextChar">
    <w:name w:val="Body Text Char"/>
    <w:basedOn w:val="DefaultParagraphFont"/>
    <w:link w:val="BodyText"/>
    <w:uiPriority w:val="99"/>
    <w:rsid w:val="00B26897"/>
    <w:rPr>
      <w:rFonts w:ascii="Arial" w:hAnsi="Arial" w:cs="Arial"/>
      <w:sz w:val="22"/>
      <w:szCs w:val="22"/>
    </w:rPr>
  </w:style>
  <w:style w:type="character" w:customStyle="1" w:styleId="Heading1Char">
    <w:name w:val="Heading 1 Char"/>
    <w:basedOn w:val="DefaultParagraphFont"/>
    <w:link w:val="Heading1"/>
    <w:uiPriority w:val="9"/>
    <w:rsid w:val="00D93388"/>
    <w:rPr>
      <w:rFonts w:ascii="Arial" w:hAnsi="Arial" w:cs="Arial"/>
      <w:b/>
      <w:sz w:val="22"/>
      <w:szCs w:val="22"/>
    </w:rPr>
  </w:style>
  <w:style w:type="paragraph" w:customStyle="1" w:styleId="Default">
    <w:name w:val="Default"/>
    <w:rsid w:val="00791B09"/>
    <w:pPr>
      <w:autoSpaceDE w:val="0"/>
      <w:autoSpaceDN w:val="0"/>
      <w:adjustRightInd w:val="0"/>
    </w:pPr>
    <w:rPr>
      <w:rFonts w:ascii="Times New Roman" w:hAnsi="Times New Roman" w:cs="Times New Roman"/>
      <w:color w:val="000000"/>
    </w:rPr>
  </w:style>
  <w:style w:type="character" w:customStyle="1" w:styleId="Heading2Char">
    <w:name w:val="Heading 2 Char"/>
    <w:basedOn w:val="DefaultParagraphFont"/>
    <w:link w:val="Heading2"/>
    <w:uiPriority w:val="9"/>
    <w:rsid w:val="00E324B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C2"/>
  </w:style>
  <w:style w:type="character" w:customStyle="1" w:styleId="normaltextrun">
    <w:name w:val="normaltextrun"/>
    <w:basedOn w:val="DefaultParagraphFont"/>
    <w:rsid w:val="0020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561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E63D8D-4A9D-B84D-8749-F45C9364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600</Words>
  <Characters>3426</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FACILITIES  &amp; OTHER RESOURCES </vt:lpstr>
      <vt:lpstr>Laboratory and MCW facilities. The Smith laboratory occupies over 800 ft2 in the</vt:lpstr>
      <vt:lpstr>Scientific Environment</vt:lpstr>
    </vt:vector>
  </TitlesOfParts>
  <Company>Medical College of Wisconsin</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Smith</dc:creator>
  <cp:keywords/>
  <dc:description/>
  <cp:lastModifiedBy>Smith, Brian</cp:lastModifiedBy>
  <cp:revision>175</cp:revision>
  <cp:lastPrinted>2017-10-02T06:19:00Z</cp:lastPrinted>
  <dcterms:created xsi:type="dcterms:W3CDTF">2022-12-26T17:11:00Z</dcterms:created>
  <dcterms:modified xsi:type="dcterms:W3CDTF">2023-05-16T16:59:00Z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590ebff24c4c1b4490a237c3cca5293c65d9a97696270ef01a6855868d74656f</vt:lpwstr>
  </property>
</Properties>
</file>