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F23" w:rsidRPr="00A05BB1" w:rsidRDefault="00343F23" w:rsidP="009B664B">
      <w:pPr>
        <w:autoSpaceDE w:val="0"/>
        <w:autoSpaceDN w:val="0"/>
        <w:adjustRightInd w:val="0"/>
        <w:rPr>
          <w:rFonts w:cs="Arial"/>
          <w:b/>
          <w:bCs/>
        </w:rPr>
      </w:pPr>
      <w:r w:rsidRPr="00A05BB1">
        <w:rPr>
          <w:rFonts w:cs="Arial"/>
          <w:b/>
          <w:bCs/>
        </w:rPr>
        <w:t>History</w:t>
      </w:r>
    </w:p>
    <w:p w:rsidR="00343F23" w:rsidRPr="00A05BB1" w:rsidRDefault="00343F23" w:rsidP="006A1D61">
      <w:pPr>
        <w:autoSpaceDE w:val="0"/>
        <w:autoSpaceDN w:val="0"/>
        <w:rPr>
          <w:rFonts w:eastAsia="Times New Roman" w:cs="Arial"/>
        </w:rPr>
      </w:pPr>
      <w:r w:rsidRPr="00A05BB1">
        <w:rPr>
          <w:rFonts w:eastAsia="Times New Roman" w:cs="Arial"/>
        </w:rPr>
        <w:t xml:space="preserve">In 2010, the Medical College of Wisconsin became one of the NIH funded CTSA institutions along with </w:t>
      </w:r>
      <w:r w:rsidR="00B7776F">
        <w:rPr>
          <w:rFonts w:eastAsia="Times New Roman" w:cs="Arial"/>
        </w:rPr>
        <w:t>seven</w:t>
      </w:r>
      <w:r w:rsidRPr="00A05BB1">
        <w:rPr>
          <w:rFonts w:eastAsia="Times New Roman" w:cs="Arial"/>
        </w:rPr>
        <w:t xml:space="preserve"> academic and healthcare center partners. This clinical and translational science award serves as the backbone of the </w:t>
      </w:r>
      <w:hyperlink r:id="rId9" w:history="1">
        <w:r w:rsidRPr="004C47EA">
          <w:rPr>
            <w:rStyle w:val="Hyperlink"/>
            <w:rFonts w:eastAsia="Times New Roman" w:cs="Arial"/>
            <w:b/>
          </w:rPr>
          <w:t>Clinical and Translational Science Institute</w:t>
        </w:r>
      </w:hyperlink>
      <w:r w:rsidRPr="00A05BB1">
        <w:rPr>
          <w:rFonts w:eastAsia="Times New Roman" w:cs="Arial"/>
        </w:rPr>
        <w:t xml:space="preserve">, which offers </w:t>
      </w:r>
      <w:r w:rsidR="00B7776F">
        <w:rPr>
          <w:rFonts w:eastAsia="Times New Roman" w:cs="Arial"/>
        </w:rPr>
        <w:t>two</w:t>
      </w:r>
      <w:r w:rsidRPr="00A05BB1">
        <w:rPr>
          <w:rFonts w:eastAsia="Times New Roman" w:cs="Arial"/>
        </w:rPr>
        <w:t xml:space="preserve"> Masters </w:t>
      </w:r>
      <w:proofErr w:type="gramStart"/>
      <w:r w:rsidRPr="00A05BB1">
        <w:rPr>
          <w:rFonts w:eastAsia="Times New Roman" w:cs="Arial"/>
        </w:rPr>
        <w:t>degrees</w:t>
      </w:r>
      <w:proofErr w:type="gramEnd"/>
      <w:r w:rsidRPr="00A05BB1">
        <w:rPr>
          <w:rFonts w:eastAsia="Times New Roman" w:cs="Arial"/>
        </w:rPr>
        <w:t xml:space="preserve"> and </w:t>
      </w:r>
      <w:r w:rsidR="00B7776F">
        <w:rPr>
          <w:rFonts w:eastAsia="Times New Roman" w:cs="Arial"/>
        </w:rPr>
        <w:t>two</w:t>
      </w:r>
      <w:r w:rsidRPr="00A05BB1">
        <w:rPr>
          <w:rFonts w:eastAsia="Times New Roman" w:cs="Arial"/>
        </w:rPr>
        <w:t xml:space="preserve"> PhD degrees in Clinical and Translation Sciences</w:t>
      </w:r>
      <w:r w:rsidR="00B7776F">
        <w:rPr>
          <w:rFonts w:eastAsia="Times New Roman" w:cs="Arial"/>
        </w:rPr>
        <w:t>,</w:t>
      </w:r>
      <w:r w:rsidRPr="00A05BB1">
        <w:rPr>
          <w:rFonts w:eastAsia="Times New Roman" w:cs="Arial"/>
        </w:rPr>
        <w:t xml:space="preserve"> in addition to a robust Mentored Career Development Award Program and Clinical Research Scholars Program. These are a few examples of a large number of training and educational opportunities provided by CTSI.  MCW currently enrolls 81</w:t>
      </w:r>
      <w:r w:rsidR="00BD2278">
        <w:rPr>
          <w:rFonts w:eastAsia="Times New Roman" w:cs="Arial"/>
        </w:rPr>
        <w:t>0</w:t>
      </w:r>
      <w:r w:rsidRPr="00A05BB1">
        <w:rPr>
          <w:rFonts w:eastAsia="Times New Roman" w:cs="Arial"/>
        </w:rPr>
        <w:t xml:space="preserve"> medical students, </w:t>
      </w:r>
      <w:r w:rsidR="00BD2278">
        <w:rPr>
          <w:rFonts w:eastAsia="Times New Roman" w:cs="Arial"/>
        </w:rPr>
        <w:t xml:space="preserve">more than </w:t>
      </w:r>
      <w:r w:rsidRPr="00A05BB1">
        <w:rPr>
          <w:rFonts w:eastAsia="Times New Roman" w:cs="Arial"/>
        </w:rPr>
        <w:t xml:space="preserve">450 graduate students.  </w:t>
      </w:r>
    </w:p>
    <w:p w:rsidR="00343F23" w:rsidRDefault="00343F23" w:rsidP="00343F23">
      <w:pPr>
        <w:autoSpaceDE w:val="0"/>
        <w:autoSpaceDN w:val="0"/>
        <w:rPr>
          <w:rFonts w:eastAsia="Times New Roman" w:cs="Arial"/>
        </w:rPr>
      </w:pPr>
    </w:p>
    <w:p w:rsidR="00B7776F" w:rsidRPr="00A05BB1" w:rsidRDefault="00B7776F" w:rsidP="00B7776F">
      <w:pPr>
        <w:autoSpaceDE w:val="0"/>
        <w:autoSpaceDN w:val="0"/>
        <w:rPr>
          <w:rFonts w:eastAsia="Times New Roman" w:cs="Arial"/>
        </w:rPr>
      </w:pPr>
      <w:r w:rsidRPr="00A05BB1">
        <w:rPr>
          <w:rFonts w:eastAsia="Times New Roman" w:cs="Arial"/>
        </w:rPr>
        <w:t xml:space="preserve">The Graduate School of Biomedical Sciences has a proud history of educating future scholars.  Alumni from MCW are located around the world in areas such as academic research, industry and the federal government.  </w:t>
      </w:r>
      <w:r>
        <w:rPr>
          <w:rFonts w:eastAsia="Times New Roman" w:cs="Arial"/>
        </w:rPr>
        <w:t>The Graduate School is home to six basic science departments:</w:t>
      </w:r>
    </w:p>
    <w:p w:rsidR="00B7776F" w:rsidRPr="00A05BB1" w:rsidRDefault="00B7776F" w:rsidP="00343F23">
      <w:pPr>
        <w:autoSpaceDE w:val="0"/>
        <w:autoSpaceDN w:val="0"/>
        <w:rPr>
          <w:rFonts w:eastAsia="Times New Roman" w:cs="Arial"/>
        </w:rPr>
      </w:pPr>
    </w:p>
    <w:p w:rsidR="003758D8" w:rsidRDefault="00BD2278" w:rsidP="003758D8">
      <w:pPr>
        <w:autoSpaceDE w:val="0"/>
        <w:autoSpaceDN w:val="0"/>
        <w:rPr>
          <w:rFonts w:eastAsia="Times New Roman" w:cs="Arial"/>
        </w:rPr>
      </w:pPr>
      <w:hyperlink r:id="rId10" w:history="1">
        <w:r w:rsidR="003758D8" w:rsidRPr="004C47EA">
          <w:rPr>
            <w:rStyle w:val="Hyperlink"/>
            <w:rFonts w:eastAsia="Times New Roman" w:cs="Arial"/>
            <w:b/>
            <w:bCs/>
          </w:rPr>
          <w:t>Biochemistry</w:t>
        </w:r>
      </w:hyperlink>
      <w:r w:rsidR="003758D8" w:rsidRPr="00B7776F">
        <w:rPr>
          <w:rFonts w:eastAsia="Times New Roman" w:cs="Arial"/>
          <w:b/>
          <w:bCs/>
        </w:rPr>
        <w:t>:</w:t>
      </w:r>
      <w:r w:rsidR="003758D8" w:rsidRPr="00A05BB1">
        <w:rPr>
          <w:rFonts w:eastAsia="Times New Roman" w:cs="Arial"/>
        </w:rPr>
        <w:t xml:space="preserve"> The research interests of our faculty span a broad spectrum of biochemistry ranging from cell and developmental biology to structural biology. The unifying theme defining us is an interest in biological processes at the molecular level. The department is home to state of the art facilities and instruments for X-ray crystallography, NMR spectroscopy, mass spectrometry, fluorescence microscopy. A collaborative and collegial atmosphere makes the Biochemistry Department an ideal place to do science and train for a wide variety of biomedical science careers.</w:t>
      </w:r>
    </w:p>
    <w:p w:rsidR="00096D41" w:rsidRPr="00A05BB1" w:rsidRDefault="00096D41" w:rsidP="003758D8">
      <w:pPr>
        <w:autoSpaceDE w:val="0"/>
        <w:autoSpaceDN w:val="0"/>
        <w:rPr>
          <w:rFonts w:eastAsia="Times New Roman" w:cs="Arial"/>
        </w:rPr>
      </w:pPr>
    </w:p>
    <w:p w:rsidR="003758D8" w:rsidRDefault="00BD2278" w:rsidP="00EA41A6">
      <w:pPr>
        <w:autoSpaceDE w:val="0"/>
        <w:autoSpaceDN w:val="0"/>
        <w:rPr>
          <w:rFonts w:cs="Arial"/>
        </w:rPr>
      </w:pPr>
      <w:hyperlink r:id="rId11" w:history="1">
        <w:r w:rsidR="003758D8" w:rsidRPr="004C47EA">
          <w:rPr>
            <w:rStyle w:val="Hyperlink"/>
            <w:rFonts w:eastAsia="Times New Roman" w:cs="Arial"/>
            <w:b/>
            <w:bCs/>
          </w:rPr>
          <w:t>Biophysics</w:t>
        </w:r>
      </w:hyperlink>
      <w:r w:rsidR="003758D8" w:rsidRPr="00B7776F">
        <w:rPr>
          <w:rFonts w:eastAsia="Times New Roman" w:cs="Arial"/>
          <w:b/>
          <w:bCs/>
        </w:rPr>
        <w:t>:</w:t>
      </w:r>
      <w:r w:rsidR="003758D8" w:rsidRPr="00A05BB1">
        <w:rPr>
          <w:rFonts w:eastAsia="Times New Roman" w:cs="Arial"/>
        </w:rPr>
        <w:t xml:space="preserve"> </w:t>
      </w:r>
      <w:r w:rsidR="00EA41A6" w:rsidRPr="00EA41A6">
        <w:rPr>
          <w:rFonts w:eastAsia="Times New Roman" w:cs="Arial"/>
        </w:rPr>
        <w:t>The research interests of our faculty are broadly based, with strong programs in: Free radicals and nitric oxide</w:t>
      </w:r>
      <w:r w:rsidR="00EA41A6">
        <w:rPr>
          <w:rFonts w:eastAsia="Times New Roman" w:cs="Arial"/>
        </w:rPr>
        <w:t xml:space="preserve">, </w:t>
      </w:r>
      <w:r w:rsidR="00EA41A6" w:rsidRPr="00EA41A6">
        <w:rPr>
          <w:rFonts w:eastAsia="Times New Roman" w:cs="Arial"/>
        </w:rPr>
        <w:t>Spin-labeling and protein structure</w:t>
      </w:r>
      <w:r w:rsidR="00EA41A6">
        <w:rPr>
          <w:rFonts w:eastAsia="Times New Roman" w:cs="Arial"/>
        </w:rPr>
        <w:t xml:space="preserve">, </w:t>
      </w:r>
      <w:r w:rsidR="00EA41A6" w:rsidRPr="00EA41A6">
        <w:rPr>
          <w:rFonts w:eastAsia="Times New Roman" w:cs="Arial"/>
        </w:rPr>
        <w:t>Paramagnetic metal ions: A structural determination of active sites</w:t>
      </w:r>
      <w:r w:rsidR="00EA41A6">
        <w:rPr>
          <w:rFonts w:eastAsia="Times New Roman" w:cs="Arial"/>
        </w:rPr>
        <w:t xml:space="preserve">, </w:t>
      </w:r>
      <w:r w:rsidR="00EA41A6" w:rsidRPr="00EA41A6">
        <w:rPr>
          <w:rFonts w:eastAsia="Times New Roman" w:cs="Arial"/>
        </w:rPr>
        <w:t>EPR instrumentation</w:t>
      </w:r>
      <w:r w:rsidR="00EA41A6">
        <w:rPr>
          <w:rFonts w:eastAsia="Times New Roman" w:cs="Arial"/>
        </w:rPr>
        <w:t xml:space="preserve">, </w:t>
      </w:r>
      <w:r w:rsidR="00EA41A6" w:rsidRPr="00EA41A6">
        <w:rPr>
          <w:rFonts w:eastAsia="Times New Roman" w:cs="Arial"/>
        </w:rPr>
        <w:t>Functional MRI (fMRI)</w:t>
      </w:r>
      <w:r w:rsidR="00EA41A6">
        <w:rPr>
          <w:rFonts w:eastAsia="Times New Roman" w:cs="Arial"/>
        </w:rPr>
        <w:t>,</w:t>
      </w:r>
      <w:r w:rsidR="00EA41A6" w:rsidRPr="00EA41A6">
        <w:rPr>
          <w:rFonts w:eastAsia="Times New Roman" w:cs="Arial"/>
        </w:rPr>
        <w:t xml:space="preserve"> Molecular imaging</w:t>
      </w:r>
      <w:r w:rsidR="00EA41A6">
        <w:rPr>
          <w:rFonts w:eastAsia="Times New Roman" w:cs="Arial"/>
        </w:rPr>
        <w:t xml:space="preserve">, </w:t>
      </w:r>
      <w:r w:rsidR="00EA41A6" w:rsidRPr="00EA41A6">
        <w:rPr>
          <w:rFonts w:eastAsia="Times New Roman" w:cs="Arial"/>
        </w:rPr>
        <w:t>Research on drugs of abuse</w:t>
      </w:r>
      <w:r w:rsidR="00EA41A6">
        <w:rPr>
          <w:rFonts w:eastAsia="Times New Roman" w:cs="Arial"/>
        </w:rPr>
        <w:t xml:space="preserve">, and </w:t>
      </w:r>
      <w:r w:rsidR="00EA41A6" w:rsidRPr="00EA41A6">
        <w:rPr>
          <w:rFonts w:eastAsia="Times New Roman" w:cs="Arial"/>
        </w:rPr>
        <w:t>Statistical methods in fMRI</w:t>
      </w:r>
      <w:r w:rsidR="00096D41">
        <w:rPr>
          <w:rFonts w:cs="Arial"/>
        </w:rPr>
        <w:t>.</w:t>
      </w:r>
    </w:p>
    <w:p w:rsidR="00096D41" w:rsidRPr="00096D41" w:rsidRDefault="00096D41" w:rsidP="00096D41">
      <w:pPr>
        <w:autoSpaceDE w:val="0"/>
        <w:autoSpaceDN w:val="0"/>
        <w:rPr>
          <w:rFonts w:cs="Arial"/>
        </w:rPr>
      </w:pPr>
    </w:p>
    <w:p w:rsidR="003758D8" w:rsidRDefault="004C47EA" w:rsidP="00EA41A6">
      <w:pPr>
        <w:autoSpaceDE w:val="0"/>
        <w:autoSpaceDN w:val="0"/>
        <w:rPr>
          <w:rFonts w:eastAsia="Times New Roman" w:cs="Arial"/>
        </w:rPr>
      </w:pPr>
      <w:hyperlink r:id="rId12" w:history="1">
        <w:r w:rsidR="003758D8" w:rsidRPr="004C47EA">
          <w:rPr>
            <w:rStyle w:val="Hyperlink"/>
            <w:rFonts w:eastAsia="Times New Roman" w:cs="Arial"/>
            <w:b/>
            <w:bCs/>
          </w:rPr>
          <w:t>Cell Biology, Neurobiology &amp; Anatomy</w:t>
        </w:r>
      </w:hyperlink>
      <w:r w:rsidR="003758D8" w:rsidRPr="00117FC6">
        <w:rPr>
          <w:rFonts w:eastAsia="Times New Roman" w:cs="Arial"/>
          <w:b/>
          <w:bCs/>
        </w:rPr>
        <w:t>:</w:t>
      </w:r>
      <w:r w:rsidR="003758D8" w:rsidRPr="00A05BB1">
        <w:rPr>
          <w:rFonts w:eastAsia="Times New Roman" w:cs="Arial"/>
          <w:b/>
          <w:bCs/>
        </w:rPr>
        <w:t xml:space="preserve"> </w:t>
      </w:r>
      <w:r w:rsidR="00EA41A6" w:rsidRPr="00EA41A6">
        <w:rPr>
          <w:rFonts w:eastAsia="Times New Roman" w:cs="Arial"/>
          <w:bCs/>
        </w:rPr>
        <w:t>Current research in</w:t>
      </w:r>
      <w:r w:rsidR="00EA41A6">
        <w:rPr>
          <w:rFonts w:eastAsia="Times New Roman" w:cs="Arial"/>
          <w:bCs/>
        </w:rPr>
        <w:t xml:space="preserve"> </w:t>
      </w:r>
      <w:r w:rsidR="00EA41A6" w:rsidRPr="00EA41A6">
        <w:rPr>
          <w:rFonts w:eastAsia="Times New Roman" w:cs="Arial"/>
          <w:bCs/>
        </w:rPr>
        <w:t>the department is strong in two major areas</w:t>
      </w:r>
      <w:r w:rsidR="00EA41A6">
        <w:rPr>
          <w:rFonts w:eastAsia="Times New Roman" w:cs="Arial"/>
          <w:bCs/>
        </w:rPr>
        <w:t>:</w:t>
      </w:r>
      <w:r w:rsidR="00EA41A6" w:rsidRPr="00EA41A6">
        <w:rPr>
          <w:rFonts w:eastAsia="Times New Roman" w:cs="Arial"/>
          <w:bCs/>
        </w:rPr>
        <w:t xml:space="preserve"> developmental biology and neurobiology. In developmental biology there is a focus on growth, regeneration and transcription mediated pathways in such systems as neural crest differentiation, heart development, </w:t>
      </w:r>
      <w:proofErr w:type="gramStart"/>
      <w:r w:rsidR="00EA41A6" w:rsidRPr="00EA41A6">
        <w:rPr>
          <w:rFonts w:eastAsia="Times New Roman" w:cs="Arial"/>
          <w:bCs/>
        </w:rPr>
        <w:t>liver</w:t>
      </w:r>
      <w:proofErr w:type="gramEnd"/>
      <w:r w:rsidR="00EA41A6" w:rsidRPr="00EA41A6">
        <w:rPr>
          <w:rFonts w:eastAsia="Times New Roman" w:cs="Arial"/>
          <w:bCs/>
        </w:rPr>
        <w:t xml:space="preserve"> development and in the area of muscle atrophy and plasticity.</w:t>
      </w:r>
      <w:r w:rsidR="00EA41A6">
        <w:rPr>
          <w:rFonts w:eastAsia="Times New Roman" w:cs="Arial"/>
          <w:bCs/>
        </w:rPr>
        <w:t xml:space="preserve"> </w:t>
      </w:r>
      <w:r w:rsidR="003758D8" w:rsidRPr="00A05BB1">
        <w:rPr>
          <w:rFonts w:eastAsia="Times New Roman" w:cs="Arial"/>
        </w:rPr>
        <w:t xml:space="preserve">In neurobiology there is strength in vision </w:t>
      </w:r>
      <w:r w:rsidR="00EA41A6">
        <w:rPr>
          <w:rFonts w:eastAsia="Times New Roman" w:cs="Arial"/>
        </w:rPr>
        <w:t xml:space="preserve">science </w:t>
      </w:r>
      <w:r w:rsidR="003758D8" w:rsidRPr="00A05BB1">
        <w:rPr>
          <w:rFonts w:eastAsia="Times New Roman" w:cs="Arial"/>
        </w:rPr>
        <w:t xml:space="preserve">with special focus on photoreceptor cell biology, color vision, plasticity in the visual cortex, and functional MRI of the visual system. </w:t>
      </w:r>
    </w:p>
    <w:p w:rsidR="00096D41" w:rsidRPr="00A05BB1" w:rsidRDefault="00096D41" w:rsidP="003758D8">
      <w:pPr>
        <w:autoSpaceDE w:val="0"/>
        <w:autoSpaceDN w:val="0"/>
        <w:rPr>
          <w:rFonts w:eastAsia="Times New Roman" w:cs="Arial"/>
        </w:rPr>
      </w:pPr>
    </w:p>
    <w:p w:rsidR="003758D8" w:rsidRDefault="00BD2278" w:rsidP="003758D8">
      <w:pPr>
        <w:autoSpaceDE w:val="0"/>
        <w:autoSpaceDN w:val="0"/>
        <w:rPr>
          <w:rFonts w:eastAsia="Times New Roman" w:cs="Arial"/>
        </w:rPr>
      </w:pPr>
      <w:hyperlink r:id="rId13" w:history="1">
        <w:r w:rsidR="003758D8" w:rsidRPr="004C47EA">
          <w:rPr>
            <w:rStyle w:val="Hyperlink"/>
            <w:rFonts w:eastAsia="Times New Roman" w:cs="Arial"/>
            <w:b/>
            <w:bCs/>
          </w:rPr>
          <w:t>Microbiology &amp; Molecular Genetics</w:t>
        </w:r>
      </w:hyperlink>
      <w:r w:rsidR="003758D8" w:rsidRPr="00117FC6">
        <w:rPr>
          <w:rFonts w:eastAsia="Times New Roman" w:cs="Arial"/>
          <w:b/>
          <w:bCs/>
        </w:rPr>
        <w:t>:</w:t>
      </w:r>
      <w:r w:rsidR="003758D8" w:rsidRPr="00A05BB1">
        <w:rPr>
          <w:rFonts w:eastAsia="Times New Roman" w:cs="Arial"/>
        </w:rPr>
        <w:t xml:space="preserve"> The research interests of the faculty include molecular biology of bacterial pathogenesis, molecular genetics of human viruses, molecular mechanisms of signaling and gene expression, cancer research – viral </w:t>
      </w:r>
      <w:proofErr w:type="spellStart"/>
      <w:r w:rsidR="003758D8" w:rsidRPr="00A05BB1">
        <w:rPr>
          <w:rFonts w:eastAsia="Times New Roman" w:cs="Arial"/>
        </w:rPr>
        <w:t>oncogenesis</w:t>
      </w:r>
      <w:proofErr w:type="spellEnd"/>
      <w:r w:rsidR="003758D8" w:rsidRPr="00A05BB1">
        <w:rPr>
          <w:rFonts w:eastAsia="Times New Roman" w:cs="Arial"/>
        </w:rPr>
        <w:t xml:space="preserve">, protein kinases and cell proliferation, </w:t>
      </w:r>
      <w:proofErr w:type="spellStart"/>
      <w:r w:rsidR="003758D8" w:rsidRPr="00A05BB1">
        <w:rPr>
          <w:rFonts w:eastAsia="Times New Roman" w:cs="Arial"/>
        </w:rPr>
        <w:t>chemokines</w:t>
      </w:r>
      <w:proofErr w:type="spellEnd"/>
      <w:r w:rsidR="003758D8" w:rsidRPr="00A05BB1">
        <w:rPr>
          <w:rFonts w:eastAsia="Times New Roman" w:cs="Arial"/>
        </w:rPr>
        <w:t xml:space="preserve"> and metastasis, cellular and molecular analysis of the immune response, and cell- and animal-based model systems of infection and immunity.</w:t>
      </w:r>
    </w:p>
    <w:p w:rsidR="00096D41" w:rsidRPr="00A05BB1" w:rsidRDefault="00096D41" w:rsidP="003758D8">
      <w:pPr>
        <w:autoSpaceDE w:val="0"/>
        <w:autoSpaceDN w:val="0"/>
        <w:rPr>
          <w:rFonts w:eastAsia="Times New Roman" w:cs="Arial"/>
        </w:rPr>
      </w:pPr>
    </w:p>
    <w:p w:rsidR="003758D8" w:rsidRDefault="00BD2278" w:rsidP="003758D8">
      <w:pPr>
        <w:autoSpaceDE w:val="0"/>
        <w:autoSpaceDN w:val="0"/>
        <w:rPr>
          <w:rFonts w:eastAsia="Times New Roman" w:cs="Arial"/>
        </w:rPr>
      </w:pPr>
      <w:hyperlink r:id="rId14" w:history="1">
        <w:r w:rsidR="003758D8" w:rsidRPr="004C47EA">
          <w:rPr>
            <w:rStyle w:val="Hyperlink"/>
            <w:rFonts w:eastAsia="Times New Roman" w:cs="Arial"/>
            <w:b/>
            <w:bCs/>
          </w:rPr>
          <w:t>Pharmacology &amp; Toxicology</w:t>
        </w:r>
      </w:hyperlink>
      <w:r w:rsidR="003758D8" w:rsidRPr="00117FC6">
        <w:rPr>
          <w:rFonts w:eastAsia="Times New Roman" w:cs="Arial"/>
          <w:b/>
          <w:bCs/>
        </w:rPr>
        <w:t>:</w:t>
      </w:r>
      <w:r w:rsidR="003758D8" w:rsidRPr="00A05BB1">
        <w:rPr>
          <w:rFonts w:eastAsia="Times New Roman" w:cs="Arial"/>
        </w:rPr>
        <w:t xml:space="preserve"> The research interests of our faculty are broadly based in cardiovascular pharmacology, neuropharmacology, cancer pharmacology, toxicology and molecular pharmacology. The research programs in the Department of Pharmacology and Toxicology are also multidisciplinary in nature and have strong associations with researchers of other basic science and clinical departments. </w:t>
      </w:r>
    </w:p>
    <w:p w:rsidR="00096D41" w:rsidRPr="00A05BB1" w:rsidRDefault="00096D41" w:rsidP="003758D8">
      <w:pPr>
        <w:autoSpaceDE w:val="0"/>
        <w:autoSpaceDN w:val="0"/>
        <w:rPr>
          <w:rFonts w:eastAsia="Times New Roman" w:cs="Arial"/>
        </w:rPr>
      </w:pPr>
    </w:p>
    <w:p w:rsidR="003758D8" w:rsidRPr="00A05BB1" w:rsidRDefault="00BD2278" w:rsidP="003758D8">
      <w:pPr>
        <w:autoSpaceDE w:val="0"/>
        <w:autoSpaceDN w:val="0"/>
        <w:rPr>
          <w:rFonts w:eastAsia="Times New Roman" w:cs="Arial"/>
        </w:rPr>
      </w:pPr>
      <w:hyperlink r:id="rId15" w:history="1">
        <w:r w:rsidR="003758D8" w:rsidRPr="004C47EA">
          <w:rPr>
            <w:rStyle w:val="Hyperlink"/>
            <w:rFonts w:eastAsia="Times New Roman" w:cs="Arial"/>
            <w:b/>
            <w:bCs/>
          </w:rPr>
          <w:t>Physiology</w:t>
        </w:r>
      </w:hyperlink>
      <w:r w:rsidR="003758D8" w:rsidRPr="00117FC6">
        <w:rPr>
          <w:rFonts w:eastAsia="Times New Roman" w:cs="Arial"/>
          <w:b/>
          <w:bCs/>
        </w:rPr>
        <w:t>:</w:t>
      </w:r>
      <w:r w:rsidR="003758D8" w:rsidRPr="00A05BB1">
        <w:rPr>
          <w:rFonts w:eastAsia="Times New Roman" w:cs="Arial"/>
        </w:rPr>
        <w:t xml:space="preserve"> The research interests of our faculty are broadly based, with strong programs in cardiovascular, renal and respiratory physiology</w:t>
      </w:r>
      <w:r w:rsidR="000821B1">
        <w:rPr>
          <w:rFonts w:eastAsia="Times New Roman" w:cs="Arial"/>
        </w:rPr>
        <w:t>;</w:t>
      </w:r>
      <w:r w:rsidR="003758D8" w:rsidRPr="00A05BB1">
        <w:rPr>
          <w:rFonts w:eastAsia="Times New Roman" w:cs="Arial"/>
        </w:rPr>
        <w:t xml:space="preserve"> physiological genomics</w:t>
      </w:r>
      <w:r w:rsidR="000821B1">
        <w:rPr>
          <w:rFonts w:eastAsia="Times New Roman" w:cs="Arial"/>
        </w:rPr>
        <w:t>;</w:t>
      </w:r>
      <w:r w:rsidR="003758D8" w:rsidRPr="00A05BB1">
        <w:rPr>
          <w:rFonts w:eastAsia="Times New Roman" w:cs="Arial"/>
        </w:rPr>
        <w:t xml:space="preserve"> proteomics</w:t>
      </w:r>
      <w:r w:rsidR="000821B1">
        <w:rPr>
          <w:rFonts w:eastAsia="Times New Roman" w:cs="Arial"/>
        </w:rPr>
        <w:t>; bioinformatics;</w:t>
      </w:r>
      <w:r w:rsidR="003758D8" w:rsidRPr="00A05BB1">
        <w:rPr>
          <w:rFonts w:eastAsia="Times New Roman" w:cs="Arial"/>
        </w:rPr>
        <w:t xml:space="preserve"> and computational biology. The research programs in this department are multidisciplinary in nature and our program has strong associations with researchers of other basic science and clinical departments. There is a long history of quality graduate education. The graduates are successful scientists in universities, pharmaceutical companies and government. The size of the program encourages the development of close working relationships between students and faculty. In addition, every effort is made to optimize and tailor our training programs to meet individual student needs in preparation for successful careers.</w:t>
      </w:r>
    </w:p>
    <w:p w:rsidR="00343F23" w:rsidRPr="00A05BB1" w:rsidRDefault="00343F23" w:rsidP="00343F23">
      <w:pPr>
        <w:autoSpaceDE w:val="0"/>
        <w:autoSpaceDN w:val="0"/>
        <w:rPr>
          <w:rFonts w:eastAsia="Times New Roman" w:cs="Arial"/>
        </w:rPr>
      </w:pPr>
    </w:p>
    <w:p w:rsidR="008C0525" w:rsidRPr="008C0525" w:rsidRDefault="008C0525" w:rsidP="008C0525">
      <w:pPr>
        <w:autoSpaceDE w:val="0"/>
        <w:autoSpaceDN w:val="0"/>
        <w:rPr>
          <w:rFonts w:eastAsia="Times New Roman" w:cs="Arial"/>
        </w:rPr>
      </w:pPr>
      <w:r w:rsidRPr="008C0525">
        <w:rPr>
          <w:rFonts w:eastAsia="Times New Roman" w:cs="Arial"/>
        </w:rPr>
        <w:t>In FY 201</w:t>
      </w:r>
      <w:r w:rsidR="00BD2278">
        <w:rPr>
          <w:rFonts w:eastAsia="Times New Roman" w:cs="Arial"/>
        </w:rPr>
        <w:t>2</w:t>
      </w:r>
      <w:r w:rsidRPr="008C0525">
        <w:rPr>
          <w:rFonts w:eastAsia="Times New Roman" w:cs="Arial"/>
        </w:rPr>
        <w:t>, faculty received more than $1</w:t>
      </w:r>
      <w:r w:rsidR="00BD2278">
        <w:rPr>
          <w:rFonts w:eastAsia="Times New Roman" w:cs="Arial"/>
        </w:rPr>
        <w:t>66</w:t>
      </w:r>
      <w:r w:rsidRPr="008C0525">
        <w:rPr>
          <w:rFonts w:eastAsia="Times New Roman" w:cs="Arial"/>
        </w:rPr>
        <w:t xml:space="preserve"> million in external support for research, teaching, training and related p</w:t>
      </w:r>
      <w:r w:rsidR="00BD2278">
        <w:rPr>
          <w:rFonts w:eastAsia="Times New Roman" w:cs="Arial"/>
        </w:rPr>
        <w:t>urposes, of which more than $152</w:t>
      </w:r>
      <w:r w:rsidRPr="008C0525">
        <w:rPr>
          <w:rFonts w:eastAsia="Times New Roman" w:cs="Arial"/>
        </w:rPr>
        <w:t xml:space="preserve"> million was for research. This total includes highly competitive research and training awards from the National Institutes of Health (NIH).</w:t>
      </w:r>
    </w:p>
    <w:p w:rsidR="008C0525" w:rsidRPr="008C0525" w:rsidRDefault="008C0525" w:rsidP="008C0525">
      <w:pPr>
        <w:autoSpaceDE w:val="0"/>
        <w:autoSpaceDN w:val="0"/>
        <w:rPr>
          <w:rFonts w:eastAsia="Times New Roman" w:cs="Arial"/>
        </w:rPr>
      </w:pPr>
      <w:r w:rsidRPr="008C0525">
        <w:rPr>
          <w:rFonts w:eastAsia="Times New Roman" w:cs="Arial"/>
        </w:rPr>
        <w:lastRenderedPageBreak/>
        <w:t xml:space="preserve"> </w:t>
      </w:r>
    </w:p>
    <w:p w:rsidR="00343F23" w:rsidRPr="00A05BB1" w:rsidRDefault="008C0525" w:rsidP="008C0525">
      <w:pPr>
        <w:autoSpaceDE w:val="0"/>
        <w:autoSpaceDN w:val="0"/>
        <w:rPr>
          <w:rFonts w:eastAsia="Times New Roman" w:cs="Arial"/>
          <w:b/>
          <w:i/>
        </w:rPr>
      </w:pPr>
      <w:r w:rsidRPr="008C0525">
        <w:rPr>
          <w:rFonts w:eastAsia="Times New Roman" w:cs="Arial"/>
        </w:rPr>
        <w:t>In the federal government’s FY 201</w:t>
      </w:r>
      <w:r w:rsidR="00BD2278">
        <w:rPr>
          <w:rFonts w:eastAsia="Times New Roman" w:cs="Arial"/>
        </w:rPr>
        <w:t>2</w:t>
      </w:r>
      <w:r w:rsidRPr="008C0525">
        <w:rPr>
          <w:rFonts w:eastAsia="Times New Roman" w:cs="Arial"/>
        </w:rPr>
        <w:t>, the Medical College received approximately $9</w:t>
      </w:r>
      <w:r w:rsidR="00BD2278">
        <w:rPr>
          <w:rFonts w:eastAsia="Times New Roman" w:cs="Arial"/>
        </w:rPr>
        <w:t>5</w:t>
      </w:r>
      <w:r w:rsidRPr="008C0525">
        <w:rPr>
          <w:rFonts w:eastAsia="Times New Roman" w:cs="Arial"/>
        </w:rPr>
        <w:t>.</w:t>
      </w:r>
      <w:r w:rsidR="00BD2278">
        <w:rPr>
          <w:rFonts w:eastAsia="Times New Roman" w:cs="Arial"/>
        </w:rPr>
        <w:t>5</w:t>
      </w:r>
      <w:r w:rsidRPr="008C0525">
        <w:rPr>
          <w:rFonts w:eastAsia="Times New Roman" w:cs="Arial"/>
        </w:rPr>
        <w:t xml:space="preserve"> million in NIH funding and ranked 4</w:t>
      </w:r>
      <w:r w:rsidR="00BD2278">
        <w:rPr>
          <w:rFonts w:eastAsia="Times New Roman" w:cs="Arial"/>
        </w:rPr>
        <w:t>2nd</w:t>
      </w:r>
      <w:r w:rsidRPr="008C0525">
        <w:rPr>
          <w:rFonts w:eastAsia="Times New Roman" w:cs="Arial"/>
        </w:rPr>
        <w:t xml:space="preserve"> among the nation’s 136 medical schools for</w:t>
      </w:r>
      <w:r>
        <w:rPr>
          <w:rFonts w:eastAsia="Times New Roman" w:cs="Arial"/>
        </w:rPr>
        <w:t xml:space="preserve"> NIH research funding. </w:t>
      </w:r>
    </w:p>
    <w:p w:rsidR="00343F23" w:rsidRPr="00A05BB1" w:rsidRDefault="00343F23" w:rsidP="009B664B">
      <w:pPr>
        <w:autoSpaceDE w:val="0"/>
        <w:autoSpaceDN w:val="0"/>
        <w:adjustRightInd w:val="0"/>
        <w:rPr>
          <w:rFonts w:cs="Arial"/>
          <w:b/>
          <w:bCs/>
        </w:rPr>
      </w:pPr>
    </w:p>
    <w:p w:rsidR="00634B30" w:rsidRDefault="009D018A" w:rsidP="009D018A">
      <w:pPr>
        <w:autoSpaceDE w:val="0"/>
        <w:autoSpaceDN w:val="0"/>
        <w:adjustRightInd w:val="0"/>
        <w:rPr>
          <w:rFonts w:cs="Arial"/>
          <w:b/>
          <w:bCs/>
        </w:rPr>
      </w:pPr>
      <w:r w:rsidRPr="00A05BB1">
        <w:rPr>
          <w:rFonts w:cs="Arial"/>
          <w:b/>
          <w:bCs/>
        </w:rPr>
        <w:t>Growth and Expansion</w:t>
      </w:r>
    </w:p>
    <w:p w:rsidR="009D018A" w:rsidRPr="00A05BB1" w:rsidRDefault="009D018A" w:rsidP="009D018A">
      <w:pPr>
        <w:autoSpaceDE w:val="0"/>
        <w:autoSpaceDN w:val="0"/>
        <w:adjustRightInd w:val="0"/>
        <w:rPr>
          <w:rFonts w:cs="Arial"/>
          <w:bCs/>
        </w:rPr>
      </w:pPr>
      <w:r w:rsidRPr="00A05BB1">
        <w:rPr>
          <w:rFonts w:cs="Arial"/>
          <w:bCs/>
        </w:rPr>
        <w:t xml:space="preserve">Over the past </w:t>
      </w:r>
      <w:r w:rsidR="00634B30">
        <w:rPr>
          <w:rFonts w:cs="Arial"/>
          <w:bCs/>
        </w:rPr>
        <w:t>five</w:t>
      </w:r>
      <w:r w:rsidRPr="00A05BB1">
        <w:rPr>
          <w:rFonts w:cs="Arial"/>
          <w:bCs/>
        </w:rPr>
        <w:t xml:space="preserve"> years, the Milwaukee Regional Medical Center</w:t>
      </w:r>
      <w:r w:rsidR="00634B30">
        <w:rPr>
          <w:rFonts w:cs="Arial"/>
          <w:bCs/>
        </w:rPr>
        <w:t xml:space="preserve"> (which encompasses the Medical College of Wisconsin and affiliated hospitals, clinics,</w:t>
      </w:r>
      <w:r w:rsidRPr="00A05BB1">
        <w:rPr>
          <w:rFonts w:cs="Arial"/>
          <w:bCs/>
        </w:rPr>
        <w:t xml:space="preserve"> </w:t>
      </w:r>
      <w:r w:rsidR="00634B30">
        <w:rPr>
          <w:rFonts w:cs="Arial"/>
          <w:bCs/>
        </w:rPr>
        <w:t>and res</w:t>
      </w:r>
      <w:bookmarkStart w:id="0" w:name="_GoBack"/>
      <w:r w:rsidR="00634B30">
        <w:rPr>
          <w:rFonts w:cs="Arial"/>
          <w:bCs/>
        </w:rPr>
        <w:t>e</w:t>
      </w:r>
      <w:bookmarkEnd w:id="0"/>
      <w:r w:rsidR="00634B30">
        <w:rPr>
          <w:rFonts w:cs="Arial"/>
          <w:bCs/>
        </w:rPr>
        <w:t xml:space="preserve">arch institutes) </w:t>
      </w:r>
      <w:r w:rsidRPr="00A05BB1">
        <w:rPr>
          <w:rFonts w:cs="Arial"/>
          <w:bCs/>
        </w:rPr>
        <w:t>ha</w:t>
      </w:r>
      <w:r w:rsidR="00634B30">
        <w:rPr>
          <w:rFonts w:cs="Arial"/>
          <w:bCs/>
        </w:rPr>
        <w:t>s</w:t>
      </w:r>
      <w:r w:rsidRPr="00A05BB1">
        <w:rPr>
          <w:rFonts w:cs="Arial"/>
          <w:bCs/>
        </w:rPr>
        <w:t xml:space="preserve"> been one of the fastest growing medical centers in the country. These campus expansions include: </w:t>
      </w:r>
    </w:p>
    <w:p w:rsidR="009D018A" w:rsidRPr="00A05BB1" w:rsidRDefault="009D018A" w:rsidP="00117FC6">
      <w:pPr>
        <w:pStyle w:val="ListParagraph"/>
        <w:numPr>
          <w:ilvl w:val="0"/>
          <w:numId w:val="21"/>
        </w:numPr>
        <w:autoSpaceDE w:val="0"/>
        <w:autoSpaceDN w:val="0"/>
        <w:adjustRightInd w:val="0"/>
        <w:rPr>
          <w:rFonts w:ascii="Arial" w:hAnsi="Arial" w:cs="Arial"/>
          <w:bCs/>
          <w:sz w:val="22"/>
          <w:szCs w:val="22"/>
        </w:rPr>
      </w:pPr>
      <w:r w:rsidRPr="00A05BB1">
        <w:rPr>
          <w:rFonts w:ascii="Arial" w:hAnsi="Arial" w:cs="Arial"/>
          <w:bCs/>
          <w:sz w:val="22"/>
          <w:szCs w:val="22"/>
        </w:rPr>
        <w:t xml:space="preserve">The recently completed Translational and Biomedical Research Center and </w:t>
      </w:r>
      <w:hyperlink r:id="rId16" w:history="1">
        <w:r w:rsidRPr="004C47EA">
          <w:rPr>
            <w:rStyle w:val="Hyperlink"/>
            <w:rFonts w:ascii="Arial" w:hAnsi="Arial" w:cs="Arial"/>
            <w:b/>
            <w:bCs/>
            <w:sz w:val="22"/>
            <w:szCs w:val="22"/>
          </w:rPr>
          <w:t>Children's Research Institute</w:t>
        </w:r>
      </w:hyperlink>
      <w:r w:rsidRPr="00A05BB1">
        <w:rPr>
          <w:rFonts w:ascii="Arial" w:hAnsi="Arial" w:cs="Arial"/>
          <w:bCs/>
          <w:sz w:val="22"/>
          <w:szCs w:val="22"/>
        </w:rPr>
        <w:t xml:space="preserve">, built as a collaborative effort between the Medical College of Wisconsin and Children's Hospital of Wisconsin. This building is primarily dedicated to cancer, cardiovascular disease, genetics, and neuroscience research. This new facility provides approximately 200,000 square feet of additional research space and 50,000 square feet of vivarium space for housing mice and rats. </w:t>
      </w:r>
    </w:p>
    <w:p w:rsidR="009D018A" w:rsidRPr="00A05BB1" w:rsidRDefault="009D018A" w:rsidP="00117FC6">
      <w:pPr>
        <w:pStyle w:val="ListParagraph"/>
        <w:numPr>
          <w:ilvl w:val="0"/>
          <w:numId w:val="21"/>
        </w:numPr>
        <w:autoSpaceDE w:val="0"/>
        <w:autoSpaceDN w:val="0"/>
        <w:adjustRightInd w:val="0"/>
        <w:rPr>
          <w:rFonts w:ascii="Arial" w:hAnsi="Arial" w:cs="Arial"/>
          <w:bCs/>
          <w:sz w:val="22"/>
          <w:szCs w:val="22"/>
        </w:rPr>
      </w:pPr>
      <w:r w:rsidRPr="00A05BB1">
        <w:rPr>
          <w:rFonts w:ascii="Arial" w:hAnsi="Arial" w:cs="Arial"/>
          <w:bCs/>
          <w:sz w:val="22"/>
          <w:szCs w:val="22"/>
        </w:rPr>
        <w:t xml:space="preserve">The </w:t>
      </w:r>
      <w:hyperlink r:id="rId17" w:history="1">
        <w:r w:rsidRPr="004C47EA">
          <w:rPr>
            <w:rStyle w:val="Hyperlink"/>
            <w:rFonts w:ascii="Arial" w:hAnsi="Arial" w:cs="Arial"/>
            <w:b/>
            <w:bCs/>
            <w:sz w:val="22"/>
            <w:szCs w:val="22"/>
          </w:rPr>
          <w:t>Blood Research Institute</w:t>
        </w:r>
      </w:hyperlink>
      <w:r w:rsidRPr="00A05BB1">
        <w:rPr>
          <w:rFonts w:ascii="Arial" w:hAnsi="Arial" w:cs="Arial"/>
          <w:bCs/>
          <w:sz w:val="22"/>
          <w:szCs w:val="22"/>
        </w:rPr>
        <w:t xml:space="preserve">, recently expanded by 35,000 square feet to accommodate the organization's rapidly growing research programs in transfusion medicine, </w:t>
      </w:r>
      <w:proofErr w:type="spellStart"/>
      <w:r w:rsidRPr="00A05BB1">
        <w:rPr>
          <w:rFonts w:ascii="Arial" w:hAnsi="Arial" w:cs="Arial"/>
          <w:bCs/>
          <w:sz w:val="22"/>
          <w:szCs w:val="22"/>
        </w:rPr>
        <w:t>immunobiology</w:t>
      </w:r>
      <w:proofErr w:type="spellEnd"/>
      <w:r w:rsidRPr="00A05BB1">
        <w:rPr>
          <w:rFonts w:ascii="Arial" w:hAnsi="Arial" w:cs="Arial"/>
          <w:bCs/>
          <w:sz w:val="22"/>
          <w:szCs w:val="22"/>
        </w:rPr>
        <w:t>, hematopoiesis/cancer biology, thrombosis, hemostasis, and vascular biology.</w:t>
      </w:r>
    </w:p>
    <w:p w:rsidR="009D018A" w:rsidRPr="00A05BB1" w:rsidRDefault="009D018A" w:rsidP="00117FC6">
      <w:pPr>
        <w:pStyle w:val="ListParagraph"/>
        <w:numPr>
          <w:ilvl w:val="0"/>
          <w:numId w:val="21"/>
        </w:numPr>
        <w:autoSpaceDE w:val="0"/>
        <w:autoSpaceDN w:val="0"/>
        <w:adjustRightInd w:val="0"/>
        <w:rPr>
          <w:rFonts w:ascii="Arial" w:hAnsi="Arial" w:cs="Arial"/>
          <w:bCs/>
          <w:sz w:val="22"/>
          <w:szCs w:val="22"/>
        </w:rPr>
      </w:pPr>
      <w:r w:rsidRPr="00A05BB1">
        <w:rPr>
          <w:rFonts w:ascii="Arial" w:hAnsi="Arial" w:cs="Arial"/>
          <w:bCs/>
          <w:sz w:val="22"/>
          <w:szCs w:val="22"/>
        </w:rPr>
        <w:t>A 5,400 square foot Biophysics EPR/MR Facility which houses two new MRI imaging systems and an EPR spectrometer.</w:t>
      </w:r>
    </w:p>
    <w:p w:rsidR="009D018A" w:rsidRPr="00A05BB1" w:rsidRDefault="009D018A" w:rsidP="00117FC6">
      <w:pPr>
        <w:pStyle w:val="ListParagraph"/>
        <w:numPr>
          <w:ilvl w:val="0"/>
          <w:numId w:val="21"/>
        </w:numPr>
        <w:autoSpaceDE w:val="0"/>
        <w:autoSpaceDN w:val="0"/>
        <w:adjustRightInd w:val="0"/>
        <w:rPr>
          <w:rFonts w:ascii="Arial" w:hAnsi="Arial" w:cs="Arial"/>
          <w:bCs/>
          <w:sz w:val="22"/>
          <w:szCs w:val="22"/>
        </w:rPr>
      </w:pPr>
      <w:r w:rsidRPr="00A05BB1">
        <w:rPr>
          <w:rFonts w:ascii="Arial" w:hAnsi="Arial" w:cs="Arial"/>
          <w:bCs/>
          <w:sz w:val="22"/>
          <w:szCs w:val="22"/>
        </w:rPr>
        <w:t xml:space="preserve">The recently completed </w:t>
      </w:r>
      <w:proofErr w:type="spellStart"/>
      <w:r w:rsidRPr="00A05BB1">
        <w:rPr>
          <w:rFonts w:ascii="Arial" w:hAnsi="Arial" w:cs="Arial"/>
          <w:bCs/>
          <w:sz w:val="22"/>
          <w:szCs w:val="22"/>
        </w:rPr>
        <w:t>Sargeant</w:t>
      </w:r>
      <w:proofErr w:type="spellEnd"/>
      <w:r w:rsidRPr="00A05BB1">
        <w:rPr>
          <w:rFonts w:ascii="Arial" w:hAnsi="Arial" w:cs="Arial"/>
          <w:bCs/>
          <w:sz w:val="22"/>
          <w:szCs w:val="22"/>
        </w:rPr>
        <w:t xml:space="preserve"> Health Center, which includes an ambulatory surgical facility as well as internal medicine clinics. </w:t>
      </w:r>
    </w:p>
    <w:p w:rsidR="009D018A" w:rsidRPr="00A05BB1" w:rsidRDefault="00BD2278" w:rsidP="00117FC6">
      <w:pPr>
        <w:pStyle w:val="ListParagraph"/>
        <w:numPr>
          <w:ilvl w:val="0"/>
          <w:numId w:val="21"/>
        </w:numPr>
        <w:autoSpaceDE w:val="0"/>
        <w:autoSpaceDN w:val="0"/>
        <w:adjustRightInd w:val="0"/>
        <w:rPr>
          <w:rFonts w:ascii="Arial" w:hAnsi="Arial" w:cs="Arial"/>
          <w:bCs/>
          <w:sz w:val="22"/>
          <w:szCs w:val="22"/>
        </w:rPr>
      </w:pPr>
      <w:hyperlink r:id="rId18" w:history="1">
        <w:r w:rsidR="009D018A" w:rsidRPr="004C47EA">
          <w:rPr>
            <w:rStyle w:val="Hyperlink"/>
            <w:rFonts w:ascii="Arial" w:hAnsi="Arial" w:cs="Arial"/>
            <w:b/>
            <w:bCs/>
            <w:sz w:val="22"/>
            <w:szCs w:val="22"/>
          </w:rPr>
          <w:t>Children's Hospital of Wisconsin</w:t>
        </w:r>
      </w:hyperlink>
      <w:r w:rsidR="009D018A" w:rsidRPr="00A05BB1">
        <w:rPr>
          <w:rFonts w:ascii="Arial" w:hAnsi="Arial" w:cs="Arial"/>
          <w:bCs/>
          <w:sz w:val="22"/>
          <w:szCs w:val="22"/>
        </w:rPr>
        <w:t>, which was recently expanded through construction of a 240,000 square foot, eight level office building and a 1,600-space parking structure. Construction of a 12-story, 425,000 square foot expansion of the main hospital facility is now underway, with completion anticipated in spring of 2009. This project will provide expanded bed capacity, additional intensive care units, and specialized clinics.</w:t>
      </w:r>
    </w:p>
    <w:p w:rsidR="009D018A" w:rsidRPr="00A05BB1" w:rsidRDefault="009D018A" w:rsidP="00117FC6">
      <w:pPr>
        <w:pStyle w:val="ListParagraph"/>
        <w:numPr>
          <w:ilvl w:val="0"/>
          <w:numId w:val="21"/>
        </w:numPr>
        <w:autoSpaceDE w:val="0"/>
        <w:autoSpaceDN w:val="0"/>
        <w:adjustRightInd w:val="0"/>
        <w:rPr>
          <w:rFonts w:ascii="Arial" w:hAnsi="Arial" w:cs="Arial"/>
          <w:bCs/>
          <w:sz w:val="22"/>
          <w:szCs w:val="22"/>
        </w:rPr>
      </w:pPr>
      <w:r w:rsidRPr="00A05BB1">
        <w:rPr>
          <w:rFonts w:ascii="Arial" w:hAnsi="Arial" w:cs="Arial"/>
          <w:bCs/>
          <w:sz w:val="22"/>
          <w:szCs w:val="22"/>
        </w:rPr>
        <w:t xml:space="preserve">The new </w:t>
      </w:r>
      <w:proofErr w:type="spellStart"/>
      <w:r w:rsidRPr="00A05BB1">
        <w:rPr>
          <w:rFonts w:ascii="Arial" w:hAnsi="Arial" w:cs="Arial"/>
          <w:bCs/>
          <w:sz w:val="22"/>
          <w:szCs w:val="22"/>
        </w:rPr>
        <w:t>Froedtert</w:t>
      </w:r>
      <w:proofErr w:type="spellEnd"/>
      <w:r w:rsidRPr="00A05BB1">
        <w:rPr>
          <w:rFonts w:ascii="Arial" w:hAnsi="Arial" w:cs="Arial"/>
          <w:bCs/>
          <w:sz w:val="22"/>
          <w:szCs w:val="22"/>
        </w:rPr>
        <w:t xml:space="preserve"> Cancer Pavilion, </w:t>
      </w:r>
      <w:r w:rsidR="00634B30">
        <w:rPr>
          <w:rFonts w:ascii="Arial" w:hAnsi="Arial" w:cs="Arial"/>
          <w:bCs/>
          <w:sz w:val="22"/>
          <w:szCs w:val="22"/>
        </w:rPr>
        <w:t>which</w:t>
      </w:r>
      <w:r w:rsidRPr="00A05BB1">
        <w:rPr>
          <w:rFonts w:ascii="Arial" w:hAnsi="Arial" w:cs="Arial"/>
          <w:bCs/>
          <w:sz w:val="22"/>
          <w:szCs w:val="22"/>
        </w:rPr>
        <w:t xml:space="preserve"> provide</w:t>
      </w:r>
      <w:r w:rsidR="00634B30">
        <w:rPr>
          <w:rFonts w:ascii="Arial" w:hAnsi="Arial" w:cs="Arial"/>
          <w:bCs/>
          <w:sz w:val="22"/>
          <w:szCs w:val="22"/>
        </w:rPr>
        <w:t>s</w:t>
      </w:r>
      <w:r w:rsidRPr="00A05BB1">
        <w:rPr>
          <w:rFonts w:ascii="Arial" w:hAnsi="Arial" w:cs="Arial"/>
          <w:bCs/>
          <w:sz w:val="22"/>
          <w:szCs w:val="22"/>
        </w:rPr>
        <w:t xml:space="preserve"> 280,000 square feet on four floors to support the multidisciplinary delivery of treatment for all types of cancer. The Pavilion include</w:t>
      </w:r>
      <w:r w:rsidR="00634B30">
        <w:rPr>
          <w:rFonts w:ascii="Arial" w:hAnsi="Arial" w:cs="Arial"/>
          <w:bCs/>
          <w:sz w:val="22"/>
          <w:szCs w:val="22"/>
        </w:rPr>
        <w:t>s</w:t>
      </w:r>
      <w:r w:rsidRPr="00A05BB1">
        <w:rPr>
          <w:rFonts w:ascii="Arial" w:hAnsi="Arial" w:cs="Arial"/>
          <w:bCs/>
          <w:sz w:val="22"/>
          <w:szCs w:val="22"/>
        </w:rPr>
        <w:t xml:space="preserve"> clinics, chemotherapy, radiation therapy, clinical research, and support services such as dietary, social services, and an education center.</w:t>
      </w:r>
    </w:p>
    <w:sectPr w:rsidR="009D018A" w:rsidRPr="00A05BB1" w:rsidSect="0085105C">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7EA" w:rsidRDefault="004C47EA" w:rsidP="0068085B">
      <w:r>
        <w:separator/>
      </w:r>
    </w:p>
  </w:endnote>
  <w:endnote w:type="continuationSeparator" w:id="0">
    <w:p w:rsidR="004C47EA" w:rsidRDefault="004C47EA" w:rsidP="0068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7EA" w:rsidRPr="004C47EA" w:rsidRDefault="004C47EA" w:rsidP="004C47EA">
    <w:pPr>
      <w:pStyle w:val="Footer"/>
      <w:jc w:val="right"/>
      <w:rPr>
        <w:sz w:val="16"/>
        <w:szCs w:val="16"/>
      </w:rPr>
    </w:pPr>
    <w:r w:rsidRPr="004C47EA">
      <w:rPr>
        <w:sz w:val="16"/>
        <w:szCs w:val="16"/>
      </w:rPr>
      <w:t xml:space="preserve">Graduate School boilerplate created 11/2012 </w:t>
    </w:r>
    <w:proofErr w:type="spellStart"/>
    <w:r w:rsidRPr="004C47EA">
      <w:rPr>
        <w:sz w:val="16"/>
        <w:szCs w:val="16"/>
      </w:rPr>
      <w:t>kj</w:t>
    </w:r>
    <w:proofErr w:type="spellEnd"/>
  </w:p>
  <w:p w:rsidR="004C47EA" w:rsidRPr="004C47EA" w:rsidRDefault="004C47EA" w:rsidP="004C47EA">
    <w:pPr>
      <w:pStyle w:val="Footer"/>
      <w:jc w:val="right"/>
      <w:rPr>
        <w:sz w:val="16"/>
        <w:szCs w:val="16"/>
      </w:rPr>
    </w:pPr>
    <w:r w:rsidRPr="004C47EA">
      <w:rPr>
        <w:sz w:val="16"/>
        <w:szCs w:val="16"/>
      </w:rPr>
      <w:t xml:space="preserve">p. </w:t>
    </w:r>
    <w:r w:rsidRPr="004C47EA">
      <w:rPr>
        <w:sz w:val="16"/>
        <w:szCs w:val="16"/>
      </w:rPr>
      <w:fldChar w:fldCharType="begin"/>
    </w:r>
    <w:r w:rsidRPr="004C47EA">
      <w:rPr>
        <w:sz w:val="16"/>
        <w:szCs w:val="16"/>
      </w:rPr>
      <w:instrText xml:space="preserve"> PAGE   \* MERGEFORMAT </w:instrText>
    </w:r>
    <w:r w:rsidRPr="004C47EA">
      <w:rPr>
        <w:sz w:val="16"/>
        <w:szCs w:val="16"/>
      </w:rPr>
      <w:fldChar w:fldCharType="separate"/>
    </w:r>
    <w:r w:rsidR="00BD2278">
      <w:rPr>
        <w:noProof/>
        <w:sz w:val="16"/>
        <w:szCs w:val="16"/>
      </w:rPr>
      <w:t>2</w:t>
    </w:r>
    <w:r w:rsidRPr="004C47EA">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7EA" w:rsidRDefault="004C47EA" w:rsidP="0068085B">
      <w:r>
        <w:separator/>
      </w:r>
    </w:p>
  </w:footnote>
  <w:footnote w:type="continuationSeparator" w:id="0">
    <w:p w:rsidR="004C47EA" w:rsidRDefault="004C47EA" w:rsidP="006808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561E"/>
    <w:multiLevelType w:val="hybridMultilevel"/>
    <w:tmpl w:val="167A9F0C"/>
    <w:lvl w:ilvl="0" w:tplc="0712C252">
      <w:start w:val="1"/>
      <w:numFmt w:val="bullet"/>
      <w:lvlText w:val="•"/>
      <w:lvlJc w:val="left"/>
      <w:pPr>
        <w:tabs>
          <w:tab w:val="num" w:pos="720"/>
        </w:tabs>
        <w:ind w:left="720" w:hanging="360"/>
      </w:pPr>
      <w:rPr>
        <w:rFonts w:ascii="Times New Roman" w:hAnsi="Times New Roman" w:hint="default"/>
      </w:rPr>
    </w:lvl>
    <w:lvl w:ilvl="1" w:tplc="4B265008" w:tentative="1">
      <w:start w:val="1"/>
      <w:numFmt w:val="bullet"/>
      <w:lvlText w:val="•"/>
      <w:lvlJc w:val="left"/>
      <w:pPr>
        <w:tabs>
          <w:tab w:val="num" w:pos="1440"/>
        </w:tabs>
        <w:ind w:left="1440" w:hanging="360"/>
      </w:pPr>
      <w:rPr>
        <w:rFonts w:ascii="Times New Roman" w:hAnsi="Times New Roman" w:hint="default"/>
      </w:rPr>
    </w:lvl>
    <w:lvl w:ilvl="2" w:tplc="9E3E3DC2" w:tentative="1">
      <w:start w:val="1"/>
      <w:numFmt w:val="bullet"/>
      <w:lvlText w:val="•"/>
      <w:lvlJc w:val="left"/>
      <w:pPr>
        <w:tabs>
          <w:tab w:val="num" w:pos="2160"/>
        </w:tabs>
        <w:ind w:left="2160" w:hanging="360"/>
      </w:pPr>
      <w:rPr>
        <w:rFonts w:ascii="Times New Roman" w:hAnsi="Times New Roman" w:hint="default"/>
      </w:rPr>
    </w:lvl>
    <w:lvl w:ilvl="3" w:tplc="CC684B24" w:tentative="1">
      <w:start w:val="1"/>
      <w:numFmt w:val="bullet"/>
      <w:lvlText w:val="•"/>
      <w:lvlJc w:val="left"/>
      <w:pPr>
        <w:tabs>
          <w:tab w:val="num" w:pos="2880"/>
        </w:tabs>
        <w:ind w:left="2880" w:hanging="360"/>
      </w:pPr>
      <w:rPr>
        <w:rFonts w:ascii="Times New Roman" w:hAnsi="Times New Roman" w:hint="default"/>
      </w:rPr>
    </w:lvl>
    <w:lvl w:ilvl="4" w:tplc="F3C0CA68" w:tentative="1">
      <w:start w:val="1"/>
      <w:numFmt w:val="bullet"/>
      <w:lvlText w:val="•"/>
      <w:lvlJc w:val="left"/>
      <w:pPr>
        <w:tabs>
          <w:tab w:val="num" w:pos="3600"/>
        </w:tabs>
        <w:ind w:left="3600" w:hanging="360"/>
      </w:pPr>
      <w:rPr>
        <w:rFonts w:ascii="Times New Roman" w:hAnsi="Times New Roman" w:hint="default"/>
      </w:rPr>
    </w:lvl>
    <w:lvl w:ilvl="5" w:tplc="A1642408" w:tentative="1">
      <w:start w:val="1"/>
      <w:numFmt w:val="bullet"/>
      <w:lvlText w:val="•"/>
      <w:lvlJc w:val="left"/>
      <w:pPr>
        <w:tabs>
          <w:tab w:val="num" w:pos="4320"/>
        </w:tabs>
        <w:ind w:left="4320" w:hanging="360"/>
      </w:pPr>
      <w:rPr>
        <w:rFonts w:ascii="Times New Roman" w:hAnsi="Times New Roman" w:hint="default"/>
      </w:rPr>
    </w:lvl>
    <w:lvl w:ilvl="6" w:tplc="C1FA1348" w:tentative="1">
      <w:start w:val="1"/>
      <w:numFmt w:val="bullet"/>
      <w:lvlText w:val="•"/>
      <w:lvlJc w:val="left"/>
      <w:pPr>
        <w:tabs>
          <w:tab w:val="num" w:pos="5040"/>
        </w:tabs>
        <w:ind w:left="5040" w:hanging="360"/>
      </w:pPr>
      <w:rPr>
        <w:rFonts w:ascii="Times New Roman" w:hAnsi="Times New Roman" w:hint="default"/>
      </w:rPr>
    </w:lvl>
    <w:lvl w:ilvl="7" w:tplc="04188F00" w:tentative="1">
      <w:start w:val="1"/>
      <w:numFmt w:val="bullet"/>
      <w:lvlText w:val="•"/>
      <w:lvlJc w:val="left"/>
      <w:pPr>
        <w:tabs>
          <w:tab w:val="num" w:pos="5760"/>
        </w:tabs>
        <w:ind w:left="5760" w:hanging="360"/>
      </w:pPr>
      <w:rPr>
        <w:rFonts w:ascii="Times New Roman" w:hAnsi="Times New Roman" w:hint="default"/>
      </w:rPr>
    </w:lvl>
    <w:lvl w:ilvl="8" w:tplc="9C34E41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1D9092E"/>
    <w:multiLevelType w:val="hybridMultilevel"/>
    <w:tmpl w:val="06485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00139"/>
    <w:multiLevelType w:val="hybridMultilevel"/>
    <w:tmpl w:val="86D2CA84"/>
    <w:lvl w:ilvl="0" w:tplc="8084B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A0A48"/>
    <w:multiLevelType w:val="hybridMultilevel"/>
    <w:tmpl w:val="5D9E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331F01"/>
    <w:multiLevelType w:val="hybridMultilevel"/>
    <w:tmpl w:val="4C780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6A4293"/>
    <w:multiLevelType w:val="hybridMultilevel"/>
    <w:tmpl w:val="66FC27A4"/>
    <w:lvl w:ilvl="0" w:tplc="04090001">
      <w:start w:val="1"/>
      <w:numFmt w:val="bullet"/>
      <w:lvlText w:val=""/>
      <w:lvlJc w:val="left"/>
      <w:pPr>
        <w:ind w:left="720" w:hanging="360"/>
      </w:pPr>
      <w:rPr>
        <w:rFonts w:ascii="Symbol" w:hAnsi="Symbol" w:hint="default"/>
      </w:rPr>
    </w:lvl>
    <w:lvl w:ilvl="1" w:tplc="41AA6DDC">
      <w:numFmt w:val="bullet"/>
      <w:lvlText w:val="•"/>
      <w:lvlJc w:val="left"/>
      <w:pPr>
        <w:ind w:left="1440" w:hanging="360"/>
      </w:pPr>
      <w:rPr>
        <w:rFonts w:ascii="SymbolMT" w:eastAsiaTheme="minorHAnsi" w:hAnsi="SymbolMT" w:cs="Symbo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3239F7"/>
    <w:multiLevelType w:val="hybridMultilevel"/>
    <w:tmpl w:val="D854A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6F4472"/>
    <w:multiLevelType w:val="hybridMultilevel"/>
    <w:tmpl w:val="244CC47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nsid w:val="1BDD1D6E"/>
    <w:multiLevelType w:val="hybridMultilevel"/>
    <w:tmpl w:val="5552C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1C6EA4"/>
    <w:multiLevelType w:val="hybridMultilevel"/>
    <w:tmpl w:val="D45692B4"/>
    <w:lvl w:ilvl="0" w:tplc="80C47D78">
      <w:start w:val="1"/>
      <w:numFmt w:val="bullet"/>
      <w:lvlText w:val="•"/>
      <w:lvlJc w:val="left"/>
      <w:pPr>
        <w:tabs>
          <w:tab w:val="num" w:pos="720"/>
        </w:tabs>
        <w:ind w:left="720" w:hanging="360"/>
      </w:pPr>
      <w:rPr>
        <w:rFonts w:ascii="Times New Roman" w:hAnsi="Times New Roman" w:hint="default"/>
      </w:rPr>
    </w:lvl>
    <w:lvl w:ilvl="1" w:tplc="DEEA572E" w:tentative="1">
      <w:start w:val="1"/>
      <w:numFmt w:val="bullet"/>
      <w:lvlText w:val="•"/>
      <w:lvlJc w:val="left"/>
      <w:pPr>
        <w:tabs>
          <w:tab w:val="num" w:pos="1440"/>
        </w:tabs>
        <w:ind w:left="1440" w:hanging="360"/>
      </w:pPr>
      <w:rPr>
        <w:rFonts w:ascii="Times New Roman" w:hAnsi="Times New Roman" w:hint="default"/>
      </w:rPr>
    </w:lvl>
    <w:lvl w:ilvl="2" w:tplc="D924F4E2" w:tentative="1">
      <w:start w:val="1"/>
      <w:numFmt w:val="bullet"/>
      <w:lvlText w:val="•"/>
      <w:lvlJc w:val="left"/>
      <w:pPr>
        <w:tabs>
          <w:tab w:val="num" w:pos="2160"/>
        </w:tabs>
        <w:ind w:left="2160" w:hanging="360"/>
      </w:pPr>
      <w:rPr>
        <w:rFonts w:ascii="Times New Roman" w:hAnsi="Times New Roman" w:hint="default"/>
      </w:rPr>
    </w:lvl>
    <w:lvl w:ilvl="3" w:tplc="4C048AB8" w:tentative="1">
      <w:start w:val="1"/>
      <w:numFmt w:val="bullet"/>
      <w:lvlText w:val="•"/>
      <w:lvlJc w:val="left"/>
      <w:pPr>
        <w:tabs>
          <w:tab w:val="num" w:pos="2880"/>
        </w:tabs>
        <w:ind w:left="2880" w:hanging="360"/>
      </w:pPr>
      <w:rPr>
        <w:rFonts w:ascii="Times New Roman" w:hAnsi="Times New Roman" w:hint="default"/>
      </w:rPr>
    </w:lvl>
    <w:lvl w:ilvl="4" w:tplc="3DDA1DAA" w:tentative="1">
      <w:start w:val="1"/>
      <w:numFmt w:val="bullet"/>
      <w:lvlText w:val="•"/>
      <w:lvlJc w:val="left"/>
      <w:pPr>
        <w:tabs>
          <w:tab w:val="num" w:pos="3600"/>
        </w:tabs>
        <w:ind w:left="3600" w:hanging="360"/>
      </w:pPr>
      <w:rPr>
        <w:rFonts w:ascii="Times New Roman" w:hAnsi="Times New Roman" w:hint="default"/>
      </w:rPr>
    </w:lvl>
    <w:lvl w:ilvl="5" w:tplc="88A0FDF2" w:tentative="1">
      <w:start w:val="1"/>
      <w:numFmt w:val="bullet"/>
      <w:lvlText w:val="•"/>
      <w:lvlJc w:val="left"/>
      <w:pPr>
        <w:tabs>
          <w:tab w:val="num" w:pos="4320"/>
        </w:tabs>
        <w:ind w:left="4320" w:hanging="360"/>
      </w:pPr>
      <w:rPr>
        <w:rFonts w:ascii="Times New Roman" w:hAnsi="Times New Roman" w:hint="default"/>
      </w:rPr>
    </w:lvl>
    <w:lvl w:ilvl="6" w:tplc="EC225C7C" w:tentative="1">
      <w:start w:val="1"/>
      <w:numFmt w:val="bullet"/>
      <w:lvlText w:val="•"/>
      <w:lvlJc w:val="left"/>
      <w:pPr>
        <w:tabs>
          <w:tab w:val="num" w:pos="5040"/>
        </w:tabs>
        <w:ind w:left="5040" w:hanging="360"/>
      </w:pPr>
      <w:rPr>
        <w:rFonts w:ascii="Times New Roman" w:hAnsi="Times New Roman" w:hint="default"/>
      </w:rPr>
    </w:lvl>
    <w:lvl w:ilvl="7" w:tplc="59929D14" w:tentative="1">
      <w:start w:val="1"/>
      <w:numFmt w:val="bullet"/>
      <w:lvlText w:val="•"/>
      <w:lvlJc w:val="left"/>
      <w:pPr>
        <w:tabs>
          <w:tab w:val="num" w:pos="5760"/>
        </w:tabs>
        <w:ind w:left="5760" w:hanging="360"/>
      </w:pPr>
      <w:rPr>
        <w:rFonts w:ascii="Times New Roman" w:hAnsi="Times New Roman" w:hint="default"/>
      </w:rPr>
    </w:lvl>
    <w:lvl w:ilvl="8" w:tplc="8D1E40F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15326F0"/>
    <w:multiLevelType w:val="hybridMultilevel"/>
    <w:tmpl w:val="E006C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556FC3"/>
    <w:multiLevelType w:val="hybridMultilevel"/>
    <w:tmpl w:val="DEFE5E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130CAA"/>
    <w:multiLevelType w:val="hybridMultilevel"/>
    <w:tmpl w:val="0C2E87D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nsid w:val="344E6268"/>
    <w:multiLevelType w:val="hybridMultilevel"/>
    <w:tmpl w:val="E67CE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5C6E22"/>
    <w:multiLevelType w:val="hybridMultilevel"/>
    <w:tmpl w:val="A7E0E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3A5956"/>
    <w:multiLevelType w:val="hybridMultilevel"/>
    <w:tmpl w:val="02E21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8408F9"/>
    <w:multiLevelType w:val="hybridMultilevel"/>
    <w:tmpl w:val="AF06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304FD4"/>
    <w:multiLevelType w:val="hybridMultilevel"/>
    <w:tmpl w:val="AC2C9840"/>
    <w:lvl w:ilvl="0" w:tplc="04090001">
      <w:start w:val="1"/>
      <w:numFmt w:val="bullet"/>
      <w:lvlText w:val=""/>
      <w:lvlJc w:val="left"/>
      <w:pPr>
        <w:ind w:left="720" w:hanging="360"/>
      </w:pPr>
      <w:rPr>
        <w:rFonts w:ascii="Symbol" w:hAnsi="Symbol" w:hint="default"/>
      </w:rPr>
    </w:lvl>
    <w:lvl w:ilvl="1" w:tplc="8084B4B2">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83526E"/>
    <w:multiLevelType w:val="hybridMultilevel"/>
    <w:tmpl w:val="F522C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3C7709"/>
    <w:multiLevelType w:val="hybridMultilevel"/>
    <w:tmpl w:val="573CF13E"/>
    <w:lvl w:ilvl="0" w:tplc="04090019">
      <w:start w:val="1"/>
      <w:numFmt w:val="lowerLetter"/>
      <w:lvlText w:val="%1."/>
      <w:lvlJc w:val="left"/>
      <w:pPr>
        <w:ind w:left="720" w:hanging="360"/>
      </w:pPr>
      <w:rPr>
        <w:rFonts w:hint="default"/>
      </w:rPr>
    </w:lvl>
    <w:lvl w:ilvl="1" w:tplc="902C6704">
      <w:start w:val="1"/>
      <w:numFmt w:val="decimal"/>
      <w:lvlText w:val="%2."/>
      <w:lvlJc w:val="left"/>
      <w:pPr>
        <w:ind w:left="1440" w:hanging="360"/>
      </w:pPr>
      <w:rPr>
        <w:rFonts w:hint="default"/>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0536FE"/>
    <w:multiLevelType w:val="hybridMultilevel"/>
    <w:tmpl w:val="F556A4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AC487B"/>
    <w:multiLevelType w:val="hybridMultilevel"/>
    <w:tmpl w:val="CE9A6A76"/>
    <w:lvl w:ilvl="0" w:tplc="CFAE04A0">
      <w:start w:val="1"/>
      <w:numFmt w:val="bullet"/>
      <w:lvlText w:val="•"/>
      <w:lvlJc w:val="left"/>
      <w:pPr>
        <w:tabs>
          <w:tab w:val="num" w:pos="720"/>
        </w:tabs>
        <w:ind w:left="720" w:hanging="360"/>
      </w:pPr>
      <w:rPr>
        <w:rFonts w:ascii="Times New Roman" w:hAnsi="Times New Roman" w:hint="default"/>
      </w:rPr>
    </w:lvl>
    <w:lvl w:ilvl="1" w:tplc="E026B8F2" w:tentative="1">
      <w:start w:val="1"/>
      <w:numFmt w:val="bullet"/>
      <w:lvlText w:val="•"/>
      <w:lvlJc w:val="left"/>
      <w:pPr>
        <w:tabs>
          <w:tab w:val="num" w:pos="1440"/>
        </w:tabs>
        <w:ind w:left="1440" w:hanging="360"/>
      </w:pPr>
      <w:rPr>
        <w:rFonts w:ascii="Times New Roman" w:hAnsi="Times New Roman" w:hint="default"/>
      </w:rPr>
    </w:lvl>
    <w:lvl w:ilvl="2" w:tplc="ACFCDD92" w:tentative="1">
      <w:start w:val="1"/>
      <w:numFmt w:val="bullet"/>
      <w:lvlText w:val="•"/>
      <w:lvlJc w:val="left"/>
      <w:pPr>
        <w:tabs>
          <w:tab w:val="num" w:pos="2160"/>
        </w:tabs>
        <w:ind w:left="2160" w:hanging="360"/>
      </w:pPr>
      <w:rPr>
        <w:rFonts w:ascii="Times New Roman" w:hAnsi="Times New Roman" w:hint="default"/>
      </w:rPr>
    </w:lvl>
    <w:lvl w:ilvl="3" w:tplc="E91EA42A" w:tentative="1">
      <w:start w:val="1"/>
      <w:numFmt w:val="bullet"/>
      <w:lvlText w:val="•"/>
      <w:lvlJc w:val="left"/>
      <w:pPr>
        <w:tabs>
          <w:tab w:val="num" w:pos="2880"/>
        </w:tabs>
        <w:ind w:left="2880" w:hanging="360"/>
      </w:pPr>
      <w:rPr>
        <w:rFonts w:ascii="Times New Roman" w:hAnsi="Times New Roman" w:hint="default"/>
      </w:rPr>
    </w:lvl>
    <w:lvl w:ilvl="4" w:tplc="542ECB06" w:tentative="1">
      <w:start w:val="1"/>
      <w:numFmt w:val="bullet"/>
      <w:lvlText w:val="•"/>
      <w:lvlJc w:val="left"/>
      <w:pPr>
        <w:tabs>
          <w:tab w:val="num" w:pos="3600"/>
        </w:tabs>
        <w:ind w:left="3600" w:hanging="360"/>
      </w:pPr>
      <w:rPr>
        <w:rFonts w:ascii="Times New Roman" w:hAnsi="Times New Roman" w:hint="default"/>
      </w:rPr>
    </w:lvl>
    <w:lvl w:ilvl="5" w:tplc="591610A8" w:tentative="1">
      <w:start w:val="1"/>
      <w:numFmt w:val="bullet"/>
      <w:lvlText w:val="•"/>
      <w:lvlJc w:val="left"/>
      <w:pPr>
        <w:tabs>
          <w:tab w:val="num" w:pos="4320"/>
        </w:tabs>
        <w:ind w:left="4320" w:hanging="360"/>
      </w:pPr>
      <w:rPr>
        <w:rFonts w:ascii="Times New Roman" w:hAnsi="Times New Roman" w:hint="default"/>
      </w:rPr>
    </w:lvl>
    <w:lvl w:ilvl="6" w:tplc="3BFC87BC" w:tentative="1">
      <w:start w:val="1"/>
      <w:numFmt w:val="bullet"/>
      <w:lvlText w:val="•"/>
      <w:lvlJc w:val="left"/>
      <w:pPr>
        <w:tabs>
          <w:tab w:val="num" w:pos="5040"/>
        </w:tabs>
        <w:ind w:left="5040" w:hanging="360"/>
      </w:pPr>
      <w:rPr>
        <w:rFonts w:ascii="Times New Roman" w:hAnsi="Times New Roman" w:hint="default"/>
      </w:rPr>
    </w:lvl>
    <w:lvl w:ilvl="7" w:tplc="9C42FBA4" w:tentative="1">
      <w:start w:val="1"/>
      <w:numFmt w:val="bullet"/>
      <w:lvlText w:val="•"/>
      <w:lvlJc w:val="left"/>
      <w:pPr>
        <w:tabs>
          <w:tab w:val="num" w:pos="5760"/>
        </w:tabs>
        <w:ind w:left="5760" w:hanging="360"/>
      </w:pPr>
      <w:rPr>
        <w:rFonts w:ascii="Times New Roman" w:hAnsi="Times New Roman" w:hint="default"/>
      </w:rPr>
    </w:lvl>
    <w:lvl w:ilvl="8" w:tplc="8984EDB0" w:tentative="1">
      <w:start w:val="1"/>
      <w:numFmt w:val="bullet"/>
      <w:lvlText w:val="•"/>
      <w:lvlJc w:val="left"/>
      <w:pPr>
        <w:tabs>
          <w:tab w:val="num" w:pos="6480"/>
        </w:tabs>
        <w:ind w:left="6480" w:hanging="360"/>
      </w:pPr>
      <w:rPr>
        <w:rFonts w:ascii="Times New Roman" w:hAnsi="Times New Roman" w:hint="default"/>
      </w:rPr>
    </w:lvl>
  </w:abstractNum>
  <w:num w:numId="1">
    <w:abstractNumId w:val="21"/>
  </w:num>
  <w:num w:numId="2">
    <w:abstractNumId w:val="9"/>
  </w:num>
  <w:num w:numId="3">
    <w:abstractNumId w:val="0"/>
  </w:num>
  <w:num w:numId="4">
    <w:abstractNumId w:val="12"/>
  </w:num>
  <w:num w:numId="5">
    <w:abstractNumId w:val="7"/>
  </w:num>
  <w:num w:numId="6">
    <w:abstractNumId w:val="5"/>
  </w:num>
  <w:num w:numId="7">
    <w:abstractNumId w:val="3"/>
  </w:num>
  <w:num w:numId="8">
    <w:abstractNumId w:val="13"/>
  </w:num>
  <w:num w:numId="9">
    <w:abstractNumId w:val="4"/>
  </w:num>
  <w:num w:numId="10">
    <w:abstractNumId w:val="8"/>
  </w:num>
  <w:num w:numId="11">
    <w:abstractNumId w:val="19"/>
  </w:num>
  <w:num w:numId="12">
    <w:abstractNumId w:val="16"/>
  </w:num>
  <w:num w:numId="13">
    <w:abstractNumId w:val="11"/>
  </w:num>
  <w:num w:numId="14">
    <w:abstractNumId w:val="10"/>
  </w:num>
  <w:num w:numId="15">
    <w:abstractNumId w:val="2"/>
  </w:num>
  <w:num w:numId="16">
    <w:abstractNumId w:val="17"/>
  </w:num>
  <w:num w:numId="17">
    <w:abstractNumId w:val="14"/>
  </w:num>
  <w:num w:numId="18">
    <w:abstractNumId w:val="6"/>
  </w:num>
  <w:num w:numId="19">
    <w:abstractNumId w:val="1"/>
  </w:num>
  <w:num w:numId="20">
    <w:abstractNumId w:val="18"/>
  </w:num>
  <w:num w:numId="21">
    <w:abstractNumId w:val="2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05C"/>
    <w:rsid w:val="00023377"/>
    <w:rsid w:val="00026629"/>
    <w:rsid w:val="00065BD4"/>
    <w:rsid w:val="000821B1"/>
    <w:rsid w:val="00094E99"/>
    <w:rsid w:val="00096D41"/>
    <w:rsid w:val="000979C2"/>
    <w:rsid w:val="000A5197"/>
    <w:rsid w:val="000C1EF0"/>
    <w:rsid w:val="0010326C"/>
    <w:rsid w:val="001170B3"/>
    <w:rsid w:val="00117FC6"/>
    <w:rsid w:val="0012075A"/>
    <w:rsid w:val="00122948"/>
    <w:rsid w:val="00165077"/>
    <w:rsid w:val="001C7DF2"/>
    <w:rsid w:val="002112F2"/>
    <w:rsid w:val="002574A5"/>
    <w:rsid w:val="00292AC4"/>
    <w:rsid w:val="00293D27"/>
    <w:rsid w:val="002A0BCC"/>
    <w:rsid w:val="002A3C90"/>
    <w:rsid w:val="002C4802"/>
    <w:rsid w:val="002D45D9"/>
    <w:rsid w:val="00313B05"/>
    <w:rsid w:val="00322730"/>
    <w:rsid w:val="0033478D"/>
    <w:rsid w:val="00343F23"/>
    <w:rsid w:val="00357921"/>
    <w:rsid w:val="003758D8"/>
    <w:rsid w:val="00387D71"/>
    <w:rsid w:val="003B0411"/>
    <w:rsid w:val="003F2C8D"/>
    <w:rsid w:val="004351E6"/>
    <w:rsid w:val="00474066"/>
    <w:rsid w:val="004C265A"/>
    <w:rsid w:val="004C47EA"/>
    <w:rsid w:val="004C5E57"/>
    <w:rsid w:val="004D7CCC"/>
    <w:rsid w:val="0055265F"/>
    <w:rsid w:val="005B1284"/>
    <w:rsid w:val="005B3CF6"/>
    <w:rsid w:val="005E1A61"/>
    <w:rsid w:val="00634B30"/>
    <w:rsid w:val="00636159"/>
    <w:rsid w:val="00647F6F"/>
    <w:rsid w:val="00672989"/>
    <w:rsid w:val="0068085B"/>
    <w:rsid w:val="006A1D61"/>
    <w:rsid w:val="006A3F00"/>
    <w:rsid w:val="006B4763"/>
    <w:rsid w:val="006D1DBF"/>
    <w:rsid w:val="00706292"/>
    <w:rsid w:val="00712E8E"/>
    <w:rsid w:val="0078604C"/>
    <w:rsid w:val="007C2D52"/>
    <w:rsid w:val="007D1795"/>
    <w:rsid w:val="0081259F"/>
    <w:rsid w:val="00822274"/>
    <w:rsid w:val="00826169"/>
    <w:rsid w:val="00837A96"/>
    <w:rsid w:val="0085105C"/>
    <w:rsid w:val="00852339"/>
    <w:rsid w:val="008C0525"/>
    <w:rsid w:val="009063A3"/>
    <w:rsid w:val="009535CB"/>
    <w:rsid w:val="00984FD3"/>
    <w:rsid w:val="009B2C1E"/>
    <w:rsid w:val="009B664B"/>
    <w:rsid w:val="009D018A"/>
    <w:rsid w:val="009D750E"/>
    <w:rsid w:val="009E4162"/>
    <w:rsid w:val="00A05BB1"/>
    <w:rsid w:val="00A42C13"/>
    <w:rsid w:val="00A85D3F"/>
    <w:rsid w:val="00AA1888"/>
    <w:rsid w:val="00AC57C8"/>
    <w:rsid w:val="00AD0591"/>
    <w:rsid w:val="00AD1B02"/>
    <w:rsid w:val="00AD6901"/>
    <w:rsid w:val="00AD79F3"/>
    <w:rsid w:val="00AF4649"/>
    <w:rsid w:val="00B32306"/>
    <w:rsid w:val="00B7776F"/>
    <w:rsid w:val="00B9394F"/>
    <w:rsid w:val="00BD2278"/>
    <w:rsid w:val="00BE53E9"/>
    <w:rsid w:val="00C13C7C"/>
    <w:rsid w:val="00C303EC"/>
    <w:rsid w:val="00C34F7D"/>
    <w:rsid w:val="00C35C07"/>
    <w:rsid w:val="00C473F1"/>
    <w:rsid w:val="00CD314D"/>
    <w:rsid w:val="00CE1000"/>
    <w:rsid w:val="00CF726B"/>
    <w:rsid w:val="00D11B2F"/>
    <w:rsid w:val="00D36C25"/>
    <w:rsid w:val="00D733B9"/>
    <w:rsid w:val="00D937DF"/>
    <w:rsid w:val="00DB7024"/>
    <w:rsid w:val="00DC6AA0"/>
    <w:rsid w:val="00DD0532"/>
    <w:rsid w:val="00DD417A"/>
    <w:rsid w:val="00DD4599"/>
    <w:rsid w:val="00DE2085"/>
    <w:rsid w:val="00E33603"/>
    <w:rsid w:val="00EA0DEF"/>
    <w:rsid w:val="00EA41A6"/>
    <w:rsid w:val="00EC7968"/>
    <w:rsid w:val="00F40620"/>
    <w:rsid w:val="00F41B61"/>
    <w:rsid w:val="00F778B9"/>
    <w:rsid w:val="00F84C1B"/>
    <w:rsid w:val="00FA2779"/>
    <w:rsid w:val="00FB4904"/>
    <w:rsid w:val="00FE5990"/>
    <w:rsid w:val="00FF4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64B"/>
  </w:style>
  <w:style w:type="paragraph" w:styleId="Heading1">
    <w:name w:val="heading 1"/>
    <w:basedOn w:val="Normal"/>
    <w:next w:val="Normal"/>
    <w:link w:val="Heading1Char"/>
    <w:uiPriority w:val="9"/>
    <w:qFormat/>
    <w:rsid w:val="002D45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link w:val="Heading5Char"/>
    <w:uiPriority w:val="9"/>
    <w:qFormat/>
    <w:rsid w:val="00DB7024"/>
    <w:pPr>
      <w:spacing w:before="225"/>
      <w:outlineLvl w:val="4"/>
    </w:pPr>
    <w:rPr>
      <w:rFonts w:ascii="Verdana" w:eastAsia="Times New Roman" w:hAnsi="Verdana" w:cs="Times New Roman"/>
      <w:b/>
      <w:bCs/>
      <w:color w:val="06559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105C"/>
    <w:rPr>
      <w:rFonts w:ascii="Tahoma" w:hAnsi="Tahoma" w:cs="Tahoma"/>
      <w:sz w:val="16"/>
      <w:szCs w:val="16"/>
    </w:rPr>
  </w:style>
  <w:style w:type="character" w:customStyle="1" w:styleId="BalloonTextChar">
    <w:name w:val="Balloon Text Char"/>
    <w:basedOn w:val="DefaultParagraphFont"/>
    <w:link w:val="BalloonText"/>
    <w:uiPriority w:val="99"/>
    <w:semiHidden/>
    <w:rsid w:val="0085105C"/>
    <w:rPr>
      <w:rFonts w:ascii="Tahoma" w:hAnsi="Tahoma" w:cs="Tahoma"/>
      <w:sz w:val="16"/>
      <w:szCs w:val="16"/>
    </w:rPr>
  </w:style>
  <w:style w:type="paragraph" w:styleId="ListParagraph">
    <w:name w:val="List Paragraph"/>
    <w:basedOn w:val="Normal"/>
    <w:uiPriority w:val="34"/>
    <w:qFormat/>
    <w:rsid w:val="00DD0532"/>
    <w:pPr>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EA0DEF"/>
    <w:pPr>
      <w:spacing w:before="100" w:beforeAutospacing="1" w:after="100" w:afterAutospacing="1"/>
    </w:pPr>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DB7024"/>
    <w:rPr>
      <w:rFonts w:ascii="Verdana" w:eastAsia="Times New Roman" w:hAnsi="Verdana" w:cs="Times New Roman"/>
      <w:b/>
      <w:bCs/>
      <w:color w:val="065590"/>
      <w:sz w:val="18"/>
      <w:szCs w:val="18"/>
    </w:rPr>
  </w:style>
  <w:style w:type="character" w:styleId="Hyperlink">
    <w:name w:val="Hyperlink"/>
    <w:basedOn w:val="DefaultParagraphFont"/>
    <w:uiPriority w:val="99"/>
    <w:unhideWhenUsed/>
    <w:rsid w:val="00DB7024"/>
    <w:rPr>
      <w:strike w:val="0"/>
      <w:dstrike w:val="0"/>
      <w:color w:val="065590"/>
      <w:u w:val="none"/>
      <w:effect w:val="none"/>
    </w:rPr>
  </w:style>
  <w:style w:type="character" w:styleId="Strong">
    <w:name w:val="Strong"/>
    <w:basedOn w:val="DefaultParagraphFont"/>
    <w:uiPriority w:val="22"/>
    <w:qFormat/>
    <w:rsid w:val="0012075A"/>
    <w:rPr>
      <w:b/>
      <w:bCs/>
    </w:rPr>
  </w:style>
  <w:style w:type="character" w:styleId="CommentReference">
    <w:name w:val="annotation reference"/>
    <w:basedOn w:val="DefaultParagraphFont"/>
    <w:unhideWhenUsed/>
    <w:rsid w:val="002574A5"/>
    <w:rPr>
      <w:sz w:val="16"/>
      <w:szCs w:val="16"/>
    </w:rPr>
  </w:style>
  <w:style w:type="paragraph" w:styleId="CommentText">
    <w:name w:val="annotation text"/>
    <w:basedOn w:val="Normal"/>
    <w:link w:val="CommentTextChar"/>
    <w:semiHidden/>
    <w:unhideWhenUsed/>
    <w:rsid w:val="002574A5"/>
    <w:rPr>
      <w:sz w:val="20"/>
      <w:szCs w:val="20"/>
    </w:rPr>
  </w:style>
  <w:style w:type="character" w:customStyle="1" w:styleId="CommentTextChar">
    <w:name w:val="Comment Text Char"/>
    <w:basedOn w:val="DefaultParagraphFont"/>
    <w:link w:val="CommentText"/>
    <w:semiHidden/>
    <w:rsid w:val="002574A5"/>
    <w:rPr>
      <w:sz w:val="20"/>
      <w:szCs w:val="20"/>
    </w:rPr>
  </w:style>
  <w:style w:type="paragraph" w:styleId="CommentSubject">
    <w:name w:val="annotation subject"/>
    <w:basedOn w:val="CommentText"/>
    <w:next w:val="CommentText"/>
    <w:link w:val="CommentSubjectChar"/>
    <w:uiPriority w:val="99"/>
    <w:semiHidden/>
    <w:unhideWhenUsed/>
    <w:rsid w:val="002574A5"/>
    <w:rPr>
      <w:b/>
      <w:bCs/>
    </w:rPr>
  </w:style>
  <w:style w:type="character" w:customStyle="1" w:styleId="CommentSubjectChar">
    <w:name w:val="Comment Subject Char"/>
    <w:basedOn w:val="CommentTextChar"/>
    <w:link w:val="CommentSubject"/>
    <w:uiPriority w:val="99"/>
    <w:semiHidden/>
    <w:rsid w:val="002574A5"/>
    <w:rPr>
      <w:b/>
      <w:bCs/>
      <w:sz w:val="20"/>
      <w:szCs w:val="20"/>
    </w:rPr>
  </w:style>
  <w:style w:type="character" w:customStyle="1" w:styleId="Heading1Char">
    <w:name w:val="Heading 1 Char"/>
    <w:basedOn w:val="DefaultParagraphFont"/>
    <w:link w:val="Heading1"/>
    <w:uiPriority w:val="9"/>
    <w:rsid w:val="002D45D9"/>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A05BB1"/>
    <w:rPr>
      <w:color w:val="800080" w:themeColor="followedHyperlink"/>
      <w:u w:val="single"/>
    </w:rPr>
  </w:style>
  <w:style w:type="paragraph" w:styleId="EndnoteText">
    <w:name w:val="endnote text"/>
    <w:basedOn w:val="Normal"/>
    <w:link w:val="EndnoteTextChar"/>
    <w:uiPriority w:val="99"/>
    <w:semiHidden/>
    <w:unhideWhenUsed/>
    <w:rsid w:val="0068085B"/>
    <w:rPr>
      <w:sz w:val="20"/>
      <w:szCs w:val="20"/>
    </w:rPr>
  </w:style>
  <w:style w:type="character" w:customStyle="1" w:styleId="EndnoteTextChar">
    <w:name w:val="Endnote Text Char"/>
    <w:basedOn w:val="DefaultParagraphFont"/>
    <w:link w:val="EndnoteText"/>
    <w:uiPriority w:val="99"/>
    <w:semiHidden/>
    <w:rsid w:val="0068085B"/>
    <w:rPr>
      <w:sz w:val="20"/>
      <w:szCs w:val="20"/>
    </w:rPr>
  </w:style>
  <w:style w:type="character" w:styleId="EndnoteReference">
    <w:name w:val="endnote reference"/>
    <w:basedOn w:val="DefaultParagraphFont"/>
    <w:uiPriority w:val="99"/>
    <w:semiHidden/>
    <w:unhideWhenUsed/>
    <w:rsid w:val="0068085B"/>
    <w:rPr>
      <w:vertAlign w:val="superscript"/>
    </w:rPr>
  </w:style>
  <w:style w:type="character" w:styleId="Emphasis">
    <w:name w:val="Emphasis"/>
    <w:basedOn w:val="DefaultParagraphFont"/>
    <w:uiPriority w:val="20"/>
    <w:qFormat/>
    <w:rsid w:val="004C265A"/>
    <w:rPr>
      <w:i/>
      <w:iCs/>
    </w:rPr>
  </w:style>
  <w:style w:type="paragraph" w:styleId="Revision">
    <w:name w:val="Revision"/>
    <w:hidden/>
    <w:uiPriority w:val="99"/>
    <w:semiHidden/>
    <w:rsid w:val="00AD6901"/>
  </w:style>
  <w:style w:type="paragraph" w:styleId="Header">
    <w:name w:val="header"/>
    <w:basedOn w:val="Normal"/>
    <w:link w:val="HeaderChar"/>
    <w:uiPriority w:val="99"/>
    <w:unhideWhenUsed/>
    <w:rsid w:val="004C47EA"/>
    <w:pPr>
      <w:tabs>
        <w:tab w:val="center" w:pos="4680"/>
        <w:tab w:val="right" w:pos="9360"/>
      </w:tabs>
    </w:pPr>
  </w:style>
  <w:style w:type="character" w:customStyle="1" w:styleId="HeaderChar">
    <w:name w:val="Header Char"/>
    <w:basedOn w:val="DefaultParagraphFont"/>
    <w:link w:val="Header"/>
    <w:uiPriority w:val="99"/>
    <w:rsid w:val="004C47EA"/>
  </w:style>
  <w:style w:type="paragraph" w:styleId="Footer">
    <w:name w:val="footer"/>
    <w:basedOn w:val="Normal"/>
    <w:link w:val="FooterChar"/>
    <w:uiPriority w:val="99"/>
    <w:unhideWhenUsed/>
    <w:rsid w:val="004C47EA"/>
    <w:pPr>
      <w:tabs>
        <w:tab w:val="center" w:pos="4680"/>
        <w:tab w:val="right" w:pos="9360"/>
      </w:tabs>
    </w:pPr>
  </w:style>
  <w:style w:type="character" w:customStyle="1" w:styleId="FooterChar">
    <w:name w:val="Footer Char"/>
    <w:basedOn w:val="DefaultParagraphFont"/>
    <w:link w:val="Footer"/>
    <w:uiPriority w:val="99"/>
    <w:rsid w:val="004C47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64B"/>
  </w:style>
  <w:style w:type="paragraph" w:styleId="Heading1">
    <w:name w:val="heading 1"/>
    <w:basedOn w:val="Normal"/>
    <w:next w:val="Normal"/>
    <w:link w:val="Heading1Char"/>
    <w:uiPriority w:val="9"/>
    <w:qFormat/>
    <w:rsid w:val="002D45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link w:val="Heading5Char"/>
    <w:uiPriority w:val="9"/>
    <w:qFormat/>
    <w:rsid w:val="00DB7024"/>
    <w:pPr>
      <w:spacing w:before="225"/>
      <w:outlineLvl w:val="4"/>
    </w:pPr>
    <w:rPr>
      <w:rFonts w:ascii="Verdana" w:eastAsia="Times New Roman" w:hAnsi="Verdana" w:cs="Times New Roman"/>
      <w:b/>
      <w:bCs/>
      <w:color w:val="06559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105C"/>
    <w:rPr>
      <w:rFonts w:ascii="Tahoma" w:hAnsi="Tahoma" w:cs="Tahoma"/>
      <w:sz w:val="16"/>
      <w:szCs w:val="16"/>
    </w:rPr>
  </w:style>
  <w:style w:type="character" w:customStyle="1" w:styleId="BalloonTextChar">
    <w:name w:val="Balloon Text Char"/>
    <w:basedOn w:val="DefaultParagraphFont"/>
    <w:link w:val="BalloonText"/>
    <w:uiPriority w:val="99"/>
    <w:semiHidden/>
    <w:rsid w:val="0085105C"/>
    <w:rPr>
      <w:rFonts w:ascii="Tahoma" w:hAnsi="Tahoma" w:cs="Tahoma"/>
      <w:sz w:val="16"/>
      <w:szCs w:val="16"/>
    </w:rPr>
  </w:style>
  <w:style w:type="paragraph" w:styleId="ListParagraph">
    <w:name w:val="List Paragraph"/>
    <w:basedOn w:val="Normal"/>
    <w:uiPriority w:val="34"/>
    <w:qFormat/>
    <w:rsid w:val="00DD0532"/>
    <w:pPr>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EA0DEF"/>
    <w:pPr>
      <w:spacing w:before="100" w:beforeAutospacing="1" w:after="100" w:afterAutospacing="1"/>
    </w:pPr>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DB7024"/>
    <w:rPr>
      <w:rFonts w:ascii="Verdana" w:eastAsia="Times New Roman" w:hAnsi="Verdana" w:cs="Times New Roman"/>
      <w:b/>
      <w:bCs/>
      <w:color w:val="065590"/>
      <w:sz w:val="18"/>
      <w:szCs w:val="18"/>
    </w:rPr>
  </w:style>
  <w:style w:type="character" w:styleId="Hyperlink">
    <w:name w:val="Hyperlink"/>
    <w:basedOn w:val="DefaultParagraphFont"/>
    <w:uiPriority w:val="99"/>
    <w:unhideWhenUsed/>
    <w:rsid w:val="00DB7024"/>
    <w:rPr>
      <w:strike w:val="0"/>
      <w:dstrike w:val="0"/>
      <w:color w:val="065590"/>
      <w:u w:val="none"/>
      <w:effect w:val="none"/>
    </w:rPr>
  </w:style>
  <w:style w:type="character" w:styleId="Strong">
    <w:name w:val="Strong"/>
    <w:basedOn w:val="DefaultParagraphFont"/>
    <w:uiPriority w:val="22"/>
    <w:qFormat/>
    <w:rsid w:val="0012075A"/>
    <w:rPr>
      <w:b/>
      <w:bCs/>
    </w:rPr>
  </w:style>
  <w:style w:type="character" w:styleId="CommentReference">
    <w:name w:val="annotation reference"/>
    <w:basedOn w:val="DefaultParagraphFont"/>
    <w:unhideWhenUsed/>
    <w:rsid w:val="002574A5"/>
    <w:rPr>
      <w:sz w:val="16"/>
      <w:szCs w:val="16"/>
    </w:rPr>
  </w:style>
  <w:style w:type="paragraph" w:styleId="CommentText">
    <w:name w:val="annotation text"/>
    <w:basedOn w:val="Normal"/>
    <w:link w:val="CommentTextChar"/>
    <w:semiHidden/>
    <w:unhideWhenUsed/>
    <w:rsid w:val="002574A5"/>
    <w:rPr>
      <w:sz w:val="20"/>
      <w:szCs w:val="20"/>
    </w:rPr>
  </w:style>
  <w:style w:type="character" w:customStyle="1" w:styleId="CommentTextChar">
    <w:name w:val="Comment Text Char"/>
    <w:basedOn w:val="DefaultParagraphFont"/>
    <w:link w:val="CommentText"/>
    <w:semiHidden/>
    <w:rsid w:val="002574A5"/>
    <w:rPr>
      <w:sz w:val="20"/>
      <w:szCs w:val="20"/>
    </w:rPr>
  </w:style>
  <w:style w:type="paragraph" w:styleId="CommentSubject">
    <w:name w:val="annotation subject"/>
    <w:basedOn w:val="CommentText"/>
    <w:next w:val="CommentText"/>
    <w:link w:val="CommentSubjectChar"/>
    <w:uiPriority w:val="99"/>
    <w:semiHidden/>
    <w:unhideWhenUsed/>
    <w:rsid w:val="002574A5"/>
    <w:rPr>
      <w:b/>
      <w:bCs/>
    </w:rPr>
  </w:style>
  <w:style w:type="character" w:customStyle="1" w:styleId="CommentSubjectChar">
    <w:name w:val="Comment Subject Char"/>
    <w:basedOn w:val="CommentTextChar"/>
    <w:link w:val="CommentSubject"/>
    <w:uiPriority w:val="99"/>
    <w:semiHidden/>
    <w:rsid w:val="002574A5"/>
    <w:rPr>
      <w:b/>
      <w:bCs/>
      <w:sz w:val="20"/>
      <w:szCs w:val="20"/>
    </w:rPr>
  </w:style>
  <w:style w:type="character" w:customStyle="1" w:styleId="Heading1Char">
    <w:name w:val="Heading 1 Char"/>
    <w:basedOn w:val="DefaultParagraphFont"/>
    <w:link w:val="Heading1"/>
    <w:uiPriority w:val="9"/>
    <w:rsid w:val="002D45D9"/>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A05BB1"/>
    <w:rPr>
      <w:color w:val="800080" w:themeColor="followedHyperlink"/>
      <w:u w:val="single"/>
    </w:rPr>
  </w:style>
  <w:style w:type="paragraph" w:styleId="EndnoteText">
    <w:name w:val="endnote text"/>
    <w:basedOn w:val="Normal"/>
    <w:link w:val="EndnoteTextChar"/>
    <w:uiPriority w:val="99"/>
    <w:semiHidden/>
    <w:unhideWhenUsed/>
    <w:rsid w:val="0068085B"/>
    <w:rPr>
      <w:sz w:val="20"/>
      <w:szCs w:val="20"/>
    </w:rPr>
  </w:style>
  <w:style w:type="character" w:customStyle="1" w:styleId="EndnoteTextChar">
    <w:name w:val="Endnote Text Char"/>
    <w:basedOn w:val="DefaultParagraphFont"/>
    <w:link w:val="EndnoteText"/>
    <w:uiPriority w:val="99"/>
    <w:semiHidden/>
    <w:rsid w:val="0068085B"/>
    <w:rPr>
      <w:sz w:val="20"/>
      <w:szCs w:val="20"/>
    </w:rPr>
  </w:style>
  <w:style w:type="character" w:styleId="EndnoteReference">
    <w:name w:val="endnote reference"/>
    <w:basedOn w:val="DefaultParagraphFont"/>
    <w:uiPriority w:val="99"/>
    <w:semiHidden/>
    <w:unhideWhenUsed/>
    <w:rsid w:val="0068085B"/>
    <w:rPr>
      <w:vertAlign w:val="superscript"/>
    </w:rPr>
  </w:style>
  <w:style w:type="character" w:styleId="Emphasis">
    <w:name w:val="Emphasis"/>
    <w:basedOn w:val="DefaultParagraphFont"/>
    <w:uiPriority w:val="20"/>
    <w:qFormat/>
    <w:rsid w:val="004C265A"/>
    <w:rPr>
      <w:i/>
      <w:iCs/>
    </w:rPr>
  </w:style>
  <w:style w:type="paragraph" w:styleId="Revision">
    <w:name w:val="Revision"/>
    <w:hidden/>
    <w:uiPriority w:val="99"/>
    <w:semiHidden/>
    <w:rsid w:val="00AD6901"/>
  </w:style>
  <w:style w:type="paragraph" w:styleId="Header">
    <w:name w:val="header"/>
    <w:basedOn w:val="Normal"/>
    <w:link w:val="HeaderChar"/>
    <w:uiPriority w:val="99"/>
    <w:unhideWhenUsed/>
    <w:rsid w:val="004C47EA"/>
    <w:pPr>
      <w:tabs>
        <w:tab w:val="center" w:pos="4680"/>
        <w:tab w:val="right" w:pos="9360"/>
      </w:tabs>
    </w:pPr>
  </w:style>
  <w:style w:type="character" w:customStyle="1" w:styleId="HeaderChar">
    <w:name w:val="Header Char"/>
    <w:basedOn w:val="DefaultParagraphFont"/>
    <w:link w:val="Header"/>
    <w:uiPriority w:val="99"/>
    <w:rsid w:val="004C47EA"/>
  </w:style>
  <w:style w:type="paragraph" w:styleId="Footer">
    <w:name w:val="footer"/>
    <w:basedOn w:val="Normal"/>
    <w:link w:val="FooterChar"/>
    <w:uiPriority w:val="99"/>
    <w:unhideWhenUsed/>
    <w:rsid w:val="004C47EA"/>
    <w:pPr>
      <w:tabs>
        <w:tab w:val="center" w:pos="4680"/>
        <w:tab w:val="right" w:pos="9360"/>
      </w:tabs>
    </w:pPr>
  </w:style>
  <w:style w:type="character" w:customStyle="1" w:styleId="FooterChar">
    <w:name w:val="Footer Char"/>
    <w:basedOn w:val="DefaultParagraphFont"/>
    <w:link w:val="Footer"/>
    <w:uiPriority w:val="99"/>
    <w:rsid w:val="004C4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95805">
      <w:bodyDiv w:val="1"/>
      <w:marLeft w:val="0"/>
      <w:marRight w:val="0"/>
      <w:marTop w:val="0"/>
      <w:marBottom w:val="0"/>
      <w:divBdr>
        <w:top w:val="none" w:sz="0" w:space="0" w:color="auto"/>
        <w:left w:val="none" w:sz="0" w:space="0" w:color="auto"/>
        <w:bottom w:val="none" w:sz="0" w:space="0" w:color="auto"/>
        <w:right w:val="none" w:sz="0" w:space="0" w:color="auto"/>
      </w:divBdr>
    </w:div>
    <w:div w:id="207227409">
      <w:bodyDiv w:val="1"/>
      <w:marLeft w:val="0"/>
      <w:marRight w:val="0"/>
      <w:marTop w:val="0"/>
      <w:marBottom w:val="0"/>
      <w:divBdr>
        <w:top w:val="none" w:sz="0" w:space="0" w:color="auto"/>
        <w:left w:val="none" w:sz="0" w:space="0" w:color="auto"/>
        <w:bottom w:val="none" w:sz="0" w:space="0" w:color="auto"/>
        <w:right w:val="none" w:sz="0" w:space="0" w:color="auto"/>
      </w:divBdr>
    </w:div>
    <w:div w:id="425271843">
      <w:bodyDiv w:val="1"/>
      <w:marLeft w:val="0"/>
      <w:marRight w:val="0"/>
      <w:marTop w:val="0"/>
      <w:marBottom w:val="0"/>
      <w:divBdr>
        <w:top w:val="none" w:sz="0" w:space="0" w:color="auto"/>
        <w:left w:val="none" w:sz="0" w:space="0" w:color="auto"/>
        <w:bottom w:val="none" w:sz="0" w:space="0" w:color="auto"/>
        <w:right w:val="none" w:sz="0" w:space="0" w:color="auto"/>
      </w:divBdr>
      <w:divsChild>
        <w:div w:id="79101983">
          <w:marLeft w:val="547"/>
          <w:marRight w:val="0"/>
          <w:marTop w:val="0"/>
          <w:marBottom w:val="0"/>
          <w:divBdr>
            <w:top w:val="none" w:sz="0" w:space="0" w:color="auto"/>
            <w:left w:val="none" w:sz="0" w:space="0" w:color="auto"/>
            <w:bottom w:val="none" w:sz="0" w:space="0" w:color="auto"/>
            <w:right w:val="none" w:sz="0" w:space="0" w:color="auto"/>
          </w:divBdr>
        </w:div>
        <w:div w:id="194077461">
          <w:marLeft w:val="547"/>
          <w:marRight w:val="0"/>
          <w:marTop w:val="0"/>
          <w:marBottom w:val="0"/>
          <w:divBdr>
            <w:top w:val="none" w:sz="0" w:space="0" w:color="auto"/>
            <w:left w:val="none" w:sz="0" w:space="0" w:color="auto"/>
            <w:bottom w:val="none" w:sz="0" w:space="0" w:color="auto"/>
            <w:right w:val="none" w:sz="0" w:space="0" w:color="auto"/>
          </w:divBdr>
        </w:div>
        <w:div w:id="1062756463">
          <w:marLeft w:val="547"/>
          <w:marRight w:val="0"/>
          <w:marTop w:val="0"/>
          <w:marBottom w:val="0"/>
          <w:divBdr>
            <w:top w:val="none" w:sz="0" w:space="0" w:color="auto"/>
            <w:left w:val="none" w:sz="0" w:space="0" w:color="auto"/>
            <w:bottom w:val="none" w:sz="0" w:space="0" w:color="auto"/>
            <w:right w:val="none" w:sz="0" w:space="0" w:color="auto"/>
          </w:divBdr>
        </w:div>
      </w:divsChild>
    </w:div>
    <w:div w:id="619647416">
      <w:bodyDiv w:val="1"/>
      <w:marLeft w:val="0"/>
      <w:marRight w:val="0"/>
      <w:marTop w:val="0"/>
      <w:marBottom w:val="0"/>
      <w:divBdr>
        <w:top w:val="none" w:sz="0" w:space="0" w:color="auto"/>
        <w:left w:val="none" w:sz="0" w:space="0" w:color="auto"/>
        <w:bottom w:val="none" w:sz="0" w:space="0" w:color="auto"/>
        <w:right w:val="none" w:sz="0" w:space="0" w:color="auto"/>
      </w:divBdr>
    </w:div>
    <w:div w:id="642009627">
      <w:bodyDiv w:val="1"/>
      <w:marLeft w:val="0"/>
      <w:marRight w:val="0"/>
      <w:marTop w:val="0"/>
      <w:marBottom w:val="0"/>
      <w:divBdr>
        <w:top w:val="none" w:sz="0" w:space="0" w:color="auto"/>
        <w:left w:val="none" w:sz="0" w:space="0" w:color="auto"/>
        <w:bottom w:val="none" w:sz="0" w:space="0" w:color="auto"/>
        <w:right w:val="none" w:sz="0" w:space="0" w:color="auto"/>
      </w:divBdr>
      <w:divsChild>
        <w:div w:id="2039351719">
          <w:marLeft w:val="0"/>
          <w:marRight w:val="0"/>
          <w:marTop w:val="0"/>
          <w:marBottom w:val="0"/>
          <w:divBdr>
            <w:top w:val="none" w:sz="0" w:space="0" w:color="auto"/>
            <w:left w:val="none" w:sz="0" w:space="0" w:color="auto"/>
            <w:bottom w:val="none" w:sz="0" w:space="0" w:color="auto"/>
            <w:right w:val="none" w:sz="0" w:space="0" w:color="auto"/>
          </w:divBdr>
          <w:divsChild>
            <w:div w:id="535697904">
              <w:marLeft w:val="0"/>
              <w:marRight w:val="0"/>
              <w:marTop w:val="0"/>
              <w:marBottom w:val="0"/>
              <w:divBdr>
                <w:top w:val="single" w:sz="18" w:space="4" w:color="000000"/>
                <w:left w:val="single" w:sz="18" w:space="4" w:color="000000"/>
                <w:bottom w:val="single" w:sz="18" w:space="4" w:color="000000"/>
                <w:right w:val="single" w:sz="18" w:space="4" w:color="000000"/>
              </w:divBdr>
            </w:div>
          </w:divsChild>
        </w:div>
      </w:divsChild>
    </w:div>
    <w:div w:id="1020935709">
      <w:bodyDiv w:val="1"/>
      <w:marLeft w:val="0"/>
      <w:marRight w:val="0"/>
      <w:marTop w:val="0"/>
      <w:marBottom w:val="0"/>
      <w:divBdr>
        <w:top w:val="none" w:sz="0" w:space="0" w:color="auto"/>
        <w:left w:val="none" w:sz="0" w:space="0" w:color="auto"/>
        <w:bottom w:val="none" w:sz="0" w:space="0" w:color="auto"/>
        <w:right w:val="none" w:sz="0" w:space="0" w:color="auto"/>
      </w:divBdr>
    </w:div>
    <w:div w:id="1172065272">
      <w:bodyDiv w:val="1"/>
      <w:marLeft w:val="0"/>
      <w:marRight w:val="0"/>
      <w:marTop w:val="0"/>
      <w:marBottom w:val="0"/>
      <w:divBdr>
        <w:top w:val="none" w:sz="0" w:space="0" w:color="auto"/>
        <w:left w:val="none" w:sz="0" w:space="0" w:color="auto"/>
        <w:bottom w:val="none" w:sz="0" w:space="0" w:color="auto"/>
        <w:right w:val="none" w:sz="0" w:space="0" w:color="auto"/>
      </w:divBdr>
      <w:divsChild>
        <w:div w:id="618220491">
          <w:marLeft w:val="0"/>
          <w:marRight w:val="0"/>
          <w:marTop w:val="0"/>
          <w:marBottom w:val="0"/>
          <w:divBdr>
            <w:top w:val="none" w:sz="0" w:space="0" w:color="auto"/>
            <w:left w:val="single" w:sz="6" w:space="0" w:color="FFFFFF"/>
            <w:bottom w:val="none" w:sz="0" w:space="0" w:color="auto"/>
            <w:right w:val="single" w:sz="6" w:space="0" w:color="FFFFFF"/>
          </w:divBdr>
          <w:divsChild>
            <w:div w:id="2073917302">
              <w:marLeft w:val="0"/>
              <w:marRight w:val="0"/>
              <w:marTop w:val="0"/>
              <w:marBottom w:val="0"/>
              <w:divBdr>
                <w:top w:val="none" w:sz="0" w:space="0" w:color="auto"/>
                <w:left w:val="none" w:sz="0" w:space="0" w:color="auto"/>
                <w:bottom w:val="none" w:sz="0" w:space="0" w:color="auto"/>
                <w:right w:val="none" w:sz="0" w:space="0" w:color="auto"/>
              </w:divBdr>
              <w:divsChild>
                <w:div w:id="1506018397">
                  <w:marLeft w:val="0"/>
                  <w:marRight w:val="0"/>
                  <w:marTop w:val="0"/>
                  <w:marBottom w:val="0"/>
                  <w:divBdr>
                    <w:top w:val="none" w:sz="0" w:space="0" w:color="auto"/>
                    <w:left w:val="none" w:sz="0" w:space="0" w:color="auto"/>
                    <w:bottom w:val="none" w:sz="0" w:space="0" w:color="auto"/>
                    <w:right w:val="none" w:sz="0" w:space="0" w:color="auto"/>
                  </w:divBdr>
                  <w:divsChild>
                    <w:div w:id="73553615">
                      <w:marLeft w:val="0"/>
                      <w:marRight w:val="0"/>
                      <w:marTop w:val="0"/>
                      <w:marBottom w:val="0"/>
                      <w:divBdr>
                        <w:top w:val="single" w:sz="6" w:space="4" w:color="E0E0E0"/>
                        <w:left w:val="single" w:sz="6" w:space="4" w:color="E0E0E0"/>
                        <w:bottom w:val="single" w:sz="6" w:space="6" w:color="E0E0E0"/>
                        <w:right w:val="single" w:sz="6" w:space="6" w:color="E0E0E0"/>
                      </w:divBdr>
                      <w:divsChild>
                        <w:div w:id="982193844">
                          <w:marLeft w:val="0"/>
                          <w:marRight w:val="0"/>
                          <w:marTop w:val="0"/>
                          <w:marBottom w:val="0"/>
                          <w:divBdr>
                            <w:top w:val="none" w:sz="0" w:space="0" w:color="auto"/>
                            <w:left w:val="none" w:sz="0" w:space="0" w:color="auto"/>
                            <w:bottom w:val="none" w:sz="0" w:space="0" w:color="auto"/>
                            <w:right w:val="none" w:sz="0" w:space="0" w:color="auto"/>
                          </w:divBdr>
                          <w:divsChild>
                            <w:div w:id="736443555">
                              <w:marLeft w:val="0"/>
                              <w:marRight w:val="0"/>
                              <w:marTop w:val="0"/>
                              <w:marBottom w:val="0"/>
                              <w:divBdr>
                                <w:top w:val="none" w:sz="0" w:space="0" w:color="auto"/>
                                <w:left w:val="none" w:sz="0" w:space="0" w:color="auto"/>
                                <w:bottom w:val="none" w:sz="0" w:space="0" w:color="auto"/>
                                <w:right w:val="none" w:sz="0" w:space="0" w:color="auto"/>
                              </w:divBdr>
                            </w:div>
                            <w:div w:id="1535774668">
                              <w:marLeft w:val="600"/>
                              <w:marRight w:val="0"/>
                              <w:marTop w:val="0"/>
                              <w:marBottom w:val="0"/>
                              <w:divBdr>
                                <w:top w:val="none" w:sz="0" w:space="0" w:color="auto"/>
                                <w:left w:val="none" w:sz="0" w:space="0" w:color="auto"/>
                                <w:bottom w:val="none" w:sz="0" w:space="0" w:color="auto"/>
                                <w:right w:val="none" w:sz="0" w:space="0" w:color="auto"/>
                              </w:divBdr>
                            </w:div>
                            <w:div w:id="415639606">
                              <w:marLeft w:val="600"/>
                              <w:marRight w:val="0"/>
                              <w:marTop w:val="0"/>
                              <w:marBottom w:val="0"/>
                              <w:divBdr>
                                <w:top w:val="none" w:sz="0" w:space="0" w:color="auto"/>
                                <w:left w:val="none" w:sz="0" w:space="0" w:color="auto"/>
                                <w:bottom w:val="none" w:sz="0" w:space="0" w:color="auto"/>
                                <w:right w:val="none" w:sz="0" w:space="0" w:color="auto"/>
                              </w:divBdr>
                            </w:div>
                            <w:div w:id="897398706">
                              <w:marLeft w:val="600"/>
                              <w:marRight w:val="0"/>
                              <w:marTop w:val="0"/>
                              <w:marBottom w:val="0"/>
                              <w:divBdr>
                                <w:top w:val="none" w:sz="0" w:space="0" w:color="auto"/>
                                <w:left w:val="none" w:sz="0" w:space="0" w:color="auto"/>
                                <w:bottom w:val="none" w:sz="0" w:space="0" w:color="auto"/>
                                <w:right w:val="none" w:sz="0" w:space="0" w:color="auto"/>
                              </w:divBdr>
                            </w:div>
                            <w:div w:id="1011445533">
                              <w:marLeft w:val="600"/>
                              <w:marRight w:val="0"/>
                              <w:marTop w:val="0"/>
                              <w:marBottom w:val="0"/>
                              <w:divBdr>
                                <w:top w:val="none" w:sz="0" w:space="0" w:color="auto"/>
                                <w:left w:val="none" w:sz="0" w:space="0" w:color="auto"/>
                                <w:bottom w:val="none" w:sz="0" w:space="0" w:color="auto"/>
                                <w:right w:val="none" w:sz="0" w:space="0" w:color="auto"/>
                              </w:divBdr>
                            </w:div>
                            <w:div w:id="973758155">
                              <w:marLeft w:val="0"/>
                              <w:marRight w:val="0"/>
                              <w:marTop w:val="0"/>
                              <w:marBottom w:val="0"/>
                              <w:divBdr>
                                <w:top w:val="none" w:sz="0" w:space="0" w:color="auto"/>
                                <w:left w:val="none" w:sz="0" w:space="0" w:color="auto"/>
                                <w:bottom w:val="none" w:sz="0" w:space="0" w:color="auto"/>
                                <w:right w:val="none" w:sz="0" w:space="0" w:color="auto"/>
                              </w:divBdr>
                              <w:divsChild>
                                <w:div w:id="1372070817">
                                  <w:marLeft w:val="600"/>
                                  <w:marRight w:val="0"/>
                                  <w:marTop w:val="0"/>
                                  <w:marBottom w:val="0"/>
                                  <w:divBdr>
                                    <w:top w:val="none" w:sz="0" w:space="0" w:color="auto"/>
                                    <w:left w:val="none" w:sz="0" w:space="0" w:color="auto"/>
                                    <w:bottom w:val="none" w:sz="0" w:space="0" w:color="auto"/>
                                    <w:right w:val="none" w:sz="0" w:space="0" w:color="auto"/>
                                  </w:divBdr>
                                </w:div>
                                <w:div w:id="1818260264">
                                  <w:marLeft w:val="600"/>
                                  <w:marRight w:val="0"/>
                                  <w:marTop w:val="0"/>
                                  <w:marBottom w:val="0"/>
                                  <w:divBdr>
                                    <w:top w:val="none" w:sz="0" w:space="0" w:color="auto"/>
                                    <w:left w:val="none" w:sz="0" w:space="0" w:color="auto"/>
                                    <w:bottom w:val="none" w:sz="0" w:space="0" w:color="auto"/>
                                    <w:right w:val="none" w:sz="0" w:space="0" w:color="auto"/>
                                  </w:divBdr>
                                </w:div>
                                <w:div w:id="1802843406">
                                  <w:marLeft w:val="600"/>
                                  <w:marRight w:val="0"/>
                                  <w:marTop w:val="0"/>
                                  <w:marBottom w:val="0"/>
                                  <w:divBdr>
                                    <w:top w:val="none" w:sz="0" w:space="0" w:color="auto"/>
                                    <w:left w:val="none" w:sz="0" w:space="0" w:color="auto"/>
                                    <w:bottom w:val="none" w:sz="0" w:space="0" w:color="auto"/>
                                    <w:right w:val="none" w:sz="0" w:space="0" w:color="auto"/>
                                  </w:divBdr>
                                </w:div>
                                <w:div w:id="159201202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013811">
      <w:bodyDiv w:val="1"/>
      <w:marLeft w:val="0"/>
      <w:marRight w:val="0"/>
      <w:marTop w:val="0"/>
      <w:marBottom w:val="0"/>
      <w:divBdr>
        <w:top w:val="none" w:sz="0" w:space="0" w:color="auto"/>
        <w:left w:val="none" w:sz="0" w:space="0" w:color="auto"/>
        <w:bottom w:val="none" w:sz="0" w:space="0" w:color="auto"/>
        <w:right w:val="none" w:sz="0" w:space="0" w:color="auto"/>
      </w:divBdr>
      <w:divsChild>
        <w:div w:id="1318191480">
          <w:marLeft w:val="547"/>
          <w:marRight w:val="0"/>
          <w:marTop w:val="0"/>
          <w:marBottom w:val="0"/>
          <w:divBdr>
            <w:top w:val="none" w:sz="0" w:space="0" w:color="auto"/>
            <w:left w:val="none" w:sz="0" w:space="0" w:color="auto"/>
            <w:bottom w:val="none" w:sz="0" w:space="0" w:color="auto"/>
            <w:right w:val="none" w:sz="0" w:space="0" w:color="auto"/>
          </w:divBdr>
        </w:div>
        <w:div w:id="758525588">
          <w:marLeft w:val="547"/>
          <w:marRight w:val="0"/>
          <w:marTop w:val="0"/>
          <w:marBottom w:val="0"/>
          <w:divBdr>
            <w:top w:val="none" w:sz="0" w:space="0" w:color="auto"/>
            <w:left w:val="none" w:sz="0" w:space="0" w:color="auto"/>
            <w:bottom w:val="none" w:sz="0" w:space="0" w:color="auto"/>
            <w:right w:val="none" w:sz="0" w:space="0" w:color="auto"/>
          </w:divBdr>
        </w:div>
        <w:div w:id="552890847">
          <w:marLeft w:val="547"/>
          <w:marRight w:val="0"/>
          <w:marTop w:val="0"/>
          <w:marBottom w:val="0"/>
          <w:divBdr>
            <w:top w:val="none" w:sz="0" w:space="0" w:color="auto"/>
            <w:left w:val="none" w:sz="0" w:space="0" w:color="auto"/>
            <w:bottom w:val="none" w:sz="0" w:space="0" w:color="auto"/>
            <w:right w:val="none" w:sz="0" w:space="0" w:color="auto"/>
          </w:divBdr>
        </w:div>
        <w:div w:id="1345326962">
          <w:marLeft w:val="547"/>
          <w:marRight w:val="0"/>
          <w:marTop w:val="0"/>
          <w:marBottom w:val="0"/>
          <w:divBdr>
            <w:top w:val="none" w:sz="0" w:space="0" w:color="auto"/>
            <w:left w:val="none" w:sz="0" w:space="0" w:color="auto"/>
            <w:bottom w:val="none" w:sz="0" w:space="0" w:color="auto"/>
            <w:right w:val="none" w:sz="0" w:space="0" w:color="auto"/>
          </w:divBdr>
        </w:div>
        <w:div w:id="1542743284">
          <w:marLeft w:val="547"/>
          <w:marRight w:val="0"/>
          <w:marTop w:val="0"/>
          <w:marBottom w:val="0"/>
          <w:divBdr>
            <w:top w:val="none" w:sz="0" w:space="0" w:color="auto"/>
            <w:left w:val="none" w:sz="0" w:space="0" w:color="auto"/>
            <w:bottom w:val="none" w:sz="0" w:space="0" w:color="auto"/>
            <w:right w:val="none" w:sz="0" w:space="0" w:color="auto"/>
          </w:divBdr>
        </w:div>
        <w:div w:id="1283223532">
          <w:marLeft w:val="547"/>
          <w:marRight w:val="0"/>
          <w:marTop w:val="0"/>
          <w:marBottom w:val="0"/>
          <w:divBdr>
            <w:top w:val="none" w:sz="0" w:space="0" w:color="auto"/>
            <w:left w:val="none" w:sz="0" w:space="0" w:color="auto"/>
            <w:bottom w:val="none" w:sz="0" w:space="0" w:color="auto"/>
            <w:right w:val="none" w:sz="0" w:space="0" w:color="auto"/>
          </w:divBdr>
        </w:div>
      </w:divsChild>
    </w:div>
    <w:div w:id="1550189761">
      <w:bodyDiv w:val="1"/>
      <w:marLeft w:val="0"/>
      <w:marRight w:val="0"/>
      <w:marTop w:val="0"/>
      <w:marBottom w:val="0"/>
      <w:divBdr>
        <w:top w:val="none" w:sz="0" w:space="0" w:color="auto"/>
        <w:left w:val="none" w:sz="0" w:space="0" w:color="auto"/>
        <w:bottom w:val="none" w:sz="0" w:space="0" w:color="auto"/>
        <w:right w:val="none" w:sz="0" w:space="0" w:color="auto"/>
      </w:divBdr>
      <w:divsChild>
        <w:div w:id="882324679">
          <w:marLeft w:val="0"/>
          <w:marRight w:val="0"/>
          <w:marTop w:val="0"/>
          <w:marBottom w:val="0"/>
          <w:divBdr>
            <w:top w:val="none" w:sz="0" w:space="0" w:color="auto"/>
            <w:left w:val="none" w:sz="0" w:space="0" w:color="auto"/>
            <w:bottom w:val="none" w:sz="0" w:space="0" w:color="auto"/>
            <w:right w:val="none" w:sz="0" w:space="0" w:color="auto"/>
          </w:divBdr>
          <w:divsChild>
            <w:div w:id="1492673524">
              <w:marLeft w:val="0"/>
              <w:marRight w:val="0"/>
              <w:marTop w:val="0"/>
              <w:marBottom w:val="0"/>
              <w:divBdr>
                <w:top w:val="none" w:sz="0" w:space="0" w:color="auto"/>
                <w:left w:val="none" w:sz="0" w:space="0" w:color="auto"/>
                <w:bottom w:val="none" w:sz="0" w:space="0" w:color="auto"/>
                <w:right w:val="none" w:sz="0" w:space="0" w:color="auto"/>
              </w:divBdr>
              <w:divsChild>
                <w:div w:id="1722486280">
                  <w:marLeft w:val="0"/>
                  <w:marRight w:val="0"/>
                  <w:marTop w:val="0"/>
                  <w:marBottom w:val="0"/>
                  <w:divBdr>
                    <w:top w:val="none" w:sz="0" w:space="0" w:color="auto"/>
                    <w:left w:val="none" w:sz="0" w:space="0" w:color="auto"/>
                    <w:bottom w:val="none" w:sz="0" w:space="0" w:color="auto"/>
                    <w:right w:val="none" w:sz="0" w:space="0" w:color="auto"/>
                  </w:divBdr>
                  <w:divsChild>
                    <w:div w:id="297761676">
                      <w:marLeft w:val="0"/>
                      <w:marRight w:val="750"/>
                      <w:marTop w:val="0"/>
                      <w:marBottom w:val="0"/>
                      <w:divBdr>
                        <w:top w:val="none" w:sz="0" w:space="0" w:color="auto"/>
                        <w:left w:val="none" w:sz="0" w:space="0" w:color="auto"/>
                        <w:bottom w:val="none" w:sz="0" w:space="0" w:color="auto"/>
                        <w:right w:val="none" w:sz="0" w:space="0" w:color="auto"/>
                      </w:divBdr>
                      <w:divsChild>
                        <w:div w:id="2073385514">
                          <w:marLeft w:val="0"/>
                          <w:marRight w:val="0"/>
                          <w:marTop w:val="0"/>
                          <w:marBottom w:val="600"/>
                          <w:divBdr>
                            <w:top w:val="none" w:sz="0" w:space="0" w:color="auto"/>
                            <w:left w:val="none" w:sz="0" w:space="0" w:color="auto"/>
                            <w:bottom w:val="none" w:sz="0" w:space="0" w:color="auto"/>
                            <w:right w:val="none" w:sz="0" w:space="0" w:color="auto"/>
                          </w:divBdr>
                          <w:divsChild>
                            <w:div w:id="113740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937824">
      <w:bodyDiv w:val="1"/>
      <w:marLeft w:val="0"/>
      <w:marRight w:val="0"/>
      <w:marTop w:val="0"/>
      <w:marBottom w:val="0"/>
      <w:divBdr>
        <w:top w:val="none" w:sz="0" w:space="0" w:color="auto"/>
        <w:left w:val="none" w:sz="0" w:space="0" w:color="auto"/>
        <w:bottom w:val="none" w:sz="0" w:space="0" w:color="auto"/>
        <w:right w:val="none" w:sz="0" w:space="0" w:color="auto"/>
      </w:divBdr>
    </w:div>
    <w:div w:id="1834368592">
      <w:bodyDiv w:val="1"/>
      <w:marLeft w:val="0"/>
      <w:marRight w:val="0"/>
      <w:marTop w:val="0"/>
      <w:marBottom w:val="0"/>
      <w:divBdr>
        <w:top w:val="none" w:sz="0" w:space="0" w:color="auto"/>
        <w:left w:val="none" w:sz="0" w:space="0" w:color="auto"/>
        <w:bottom w:val="none" w:sz="0" w:space="0" w:color="auto"/>
        <w:right w:val="none" w:sz="0" w:space="0" w:color="auto"/>
      </w:divBdr>
      <w:divsChild>
        <w:div w:id="1943221625">
          <w:marLeft w:val="0"/>
          <w:marRight w:val="0"/>
          <w:marTop w:val="0"/>
          <w:marBottom w:val="0"/>
          <w:divBdr>
            <w:top w:val="none" w:sz="0" w:space="0" w:color="auto"/>
            <w:left w:val="single" w:sz="6" w:space="0" w:color="FFFFFF"/>
            <w:bottom w:val="none" w:sz="0" w:space="0" w:color="auto"/>
            <w:right w:val="single" w:sz="6" w:space="0" w:color="FFFFFF"/>
          </w:divBdr>
          <w:divsChild>
            <w:div w:id="1613241763">
              <w:marLeft w:val="0"/>
              <w:marRight w:val="0"/>
              <w:marTop w:val="0"/>
              <w:marBottom w:val="0"/>
              <w:divBdr>
                <w:top w:val="none" w:sz="0" w:space="0" w:color="auto"/>
                <w:left w:val="none" w:sz="0" w:space="0" w:color="auto"/>
                <w:bottom w:val="none" w:sz="0" w:space="0" w:color="auto"/>
                <w:right w:val="none" w:sz="0" w:space="0" w:color="auto"/>
              </w:divBdr>
              <w:divsChild>
                <w:div w:id="183985962">
                  <w:marLeft w:val="0"/>
                  <w:marRight w:val="0"/>
                  <w:marTop w:val="0"/>
                  <w:marBottom w:val="0"/>
                  <w:divBdr>
                    <w:top w:val="none" w:sz="0" w:space="0" w:color="auto"/>
                    <w:left w:val="none" w:sz="0" w:space="0" w:color="auto"/>
                    <w:bottom w:val="none" w:sz="0" w:space="0" w:color="auto"/>
                    <w:right w:val="none" w:sz="0" w:space="0" w:color="auto"/>
                  </w:divBdr>
                  <w:divsChild>
                    <w:div w:id="621153735">
                      <w:marLeft w:val="0"/>
                      <w:marRight w:val="0"/>
                      <w:marTop w:val="0"/>
                      <w:marBottom w:val="0"/>
                      <w:divBdr>
                        <w:top w:val="single" w:sz="6" w:space="4" w:color="E0E0E0"/>
                        <w:left w:val="single" w:sz="6" w:space="4" w:color="E0E0E0"/>
                        <w:bottom w:val="single" w:sz="6" w:space="6" w:color="E0E0E0"/>
                        <w:right w:val="single" w:sz="6" w:space="6" w:color="E0E0E0"/>
                      </w:divBdr>
                      <w:divsChild>
                        <w:div w:id="149514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816233">
      <w:bodyDiv w:val="1"/>
      <w:marLeft w:val="0"/>
      <w:marRight w:val="0"/>
      <w:marTop w:val="0"/>
      <w:marBottom w:val="0"/>
      <w:divBdr>
        <w:top w:val="none" w:sz="0" w:space="0" w:color="auto"/>
        <w:left w:val="none" w:sz="0" w:space="0" w:color="auto"/>
        <w:bottom w:val="none" w:sz="0" w:space="0" w:color="auto"/>
        <w:right w:val="none" w:sz="0" w:space="0" w:color="auto"/>
      </w:divBdr>
      <w:divsChild>
        <w:div w:id="1447115046">
          <w:marLeft w:val="0"/>
          <w:marRight w:val="0"/>
          <w:marTop w:val="0"/>
          <w:marBottom w:val="0"/>
          <w:divBdr>
            <w:top w:val="none" w:sz="0" w:space="0" w:color="auto"/>
            <w:left w:val="single" w:sz="6" w:space="0" w:color="FFFFFF"/>
            <w:bottom w:val="none" w:sz="0" w:space="0" w:color="auto"/>
            <w:right w:val="single" w:sz="6" w:space="0" w:color="FFFFFF"/>
          </w:divBdr>
          <w:divsChild>
            <w:div w:id="384716381">
              <w:marLeft w:val="0"/>
              <w:marRight w:val="0"/>
              <w:marTop w:val="0"/>
              <w:marBottom w:val="0"/>
              <w:divBdr>
                <w:top w:val="none" w:sz="0" w:space="0" w:color="auto"/>
                <w:left w:val="none" w:sz="0" w:space="0" w:color="auto"/>
                <w:bottom w:val="none" w:sz="0" w:space="0" w:color="auto"/>
                <w:right w:val="none" w:sz="0" w:space="0" w:color="auto"/>
              </w:divBdr>
              <w:divsChild>
                <w:div w:id="2105689954">
                  <w:marLeft w:val="0"/>
                  <w:marRight w:val="0"/>
                  <w:marTop w:val="0"/>
                  <w:marBottom w:val="0"/>
                  <w:divBdr>
                    <w:top w:val="none" w:sz="0" w:space="0" w:color="auto"/>
                    <w:left w:val="none" w:sz="0" w:space="0" w:color="auto"/>
                    <w:bottom w:val="none" w:sz="0" w:space="0" w:color="auto"/>
                    <w:right w:val="none" w:sz="0" w:space="0" w:color="auto"/>
                  </w:divBdr>
                  <w:divsChild>
                    <w:div w:id="2041660951">
                      <w:marLeft w:val="0"/>
                      <w:marRight w:val="0"/>
                      <w:marTop w:val="0"/>
                      <w:marBottom w:val="0"/>
                      <w:divBdr>
                        <w:top w:val="single" w:sz="6" w:space="4" w:color="E0E0E0"/>
                        <w:left w:val="single" w:sz="6" w:space="4" w:color="E0E0E0"/>
                        <w:bottom w:val="single" w:sz="6" w:space="6" w:color="E0E0E0"/>
                        <w:right w:val="single" w:sz="6" w:space="6" w:color="E0E0E0"/>
                      </w:divBdr>
                      <w:divsChild>
                        <w:div w:id="178325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783028">
      <w:bodyDiv w:val="1"/>
      <w:marLeft w:val="0"/>
      <w:marRight w:val="0"/>
      <w:marTop w:val="0"/>
      <w:marBottom w:val="0"/>
      <w:divBdr>
        <w:top w:val="none" w:sz="0" w:space="0" w:color="auto"/>
        <w:left w:val="none" w:sz="0" w:space="0" w:color="auto"/>
        <w:bottom w:val="none" w:sz="0" w:space="0" w:color="auto"/>
        <w:right w:val="none" w:sz="0" w:space="0" w:color="auto"/>
      </w:divBdr>
      <w:divsChild>
        <w:div w:id="663973061">
          <w:marLeft w:val="0"/>
          <w:marRight w:val="0"/>
          <w:marTop w:val="0"/>
          <w:marBottom w:val="0"/>
          <w:divBdr>
            <w:top w:val="none" w:sz="0" w:space="0" w:color="auto"/>
            <w:left w:val="single" w:sz="6" w:space="0" w:color="FFFFFF"/>
            <w:bottom w:val="none" w:sz="0" w:space="0" w:color="auto"/>
            <w:right w:val="single" w:sz="6" w:space="0" w:color="FFFFFF"/>
          </w:divBdr>
          <w:divsChild>
            <w:div w:id="382482230">
              <w:marLeft w:val="0"/>
              <w:marRight w:val="0"/>
              <w:marTop w:val="0"/>
              <w:marBottom w:val="0"/>
              <w:divBdr>
                <w:top w:val="none" w:sz="0" w:space="0" w:color="auto"/>
                <w:left w:val="none" w:sz="0" w:space="0" w:color="auto"/>
                <w:bottom w:val="none" w:sz="0" w:space="0" w:color="auto"/>
                <w:right w:val="none" w:sz="0" w:space="0" w:color="auto"/>
              </w:divBdr>
              <w:divsChild>
                <w:div w:id="80953789">
                  <w:marLeft w:val="0"/>
                  <w:marRight w:val="0"/>
                  <w:marTop w:val="0"/>
                  <w:marBottom w:val="0"/>
                  <w:divBdr>
                    <w:top w:val="none" w:sz="0" w:space="0" w:color="auto"/>
                    <w:left w:val="none" w:sz="0" w:space="0" w:color="auto"/>
                    <w:bottom w:val="none" w:sz="0" w:space="0" w:color="auto"/>
                    <w:right w:val="none" w:sz="0" w:space="0" w:color="auto"/>
                  </w:divBdr>
                  <w:divsChild>
                    <w:div w:id="1965383360">
                      <w:marLeft w:val="0"/>
                      <w:marRight w:val="0"/>
                      <w:marTop w:val="0"/>
                      <w:marBottom w:val="0"/>
                      <w:divBdr>
                        <w:top w:val="single" w:sz="6" w:space="4" w:color="E0E0E0"/>
                        <w:left w:val="single" w:sz="6" w:space="4" w:color="E0E0E0"/>
                        <w:bottom w:val="single" w:sz="6" w:space="6" w:color="E0E0E0"/>
                        <w:right w:val="single" w:sz="6" w:space="6" w:color="E0E0E0"/>
                      </w:divBdr>
                      <w:divsChild>
                        <w:div w:id="16671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11131">
      <w:bodyDiv w:val="1"/>
      <w:marLeft w:val="0"/>
      <w:marRight w:val="0"/>
      <w:marTop w:val="0"/>
      <w:marBottom w:val="0"/>
      <w:divBdr>
        <w:top w:val="none" w:sz="0" w:space="0" w:color="auto"/>
        <w:left w:val="none" w:sz="0" w:space="0" w:color="auto"/>
        <w:bottom w:val="none" w:sz="0" w:space="0" w:color="auto"/>
        <w:right w:val="none" w:sz="0" w:space="0" w:color="auto"/>
      </w:divBdr>
    </w:div>
    <w:div w:id="2032996840">
      <w:bodyDiv w:val="1"/>
      <w:marLeft w:val="0"/>
      <w:marRight w:val="0"/>
      <w:marTop w:val="0"/>
      <w:marBottom w:val="0"/>
      <w:divBdr>
        <w:top w:val="none" w:sz="0" w:space="0" w:color="auto"/>
        <w:left w:val="none" w:sz="0" w:space="0" w:color="auto"/>
        <w:bottom w:val="none" w:sz="0" w:space="0" w:color="auto"/>
        <w:right w:val="none" w:sz="0" w:space="0" w:color="auto"/>
      </w:divBdr>
      <w:divsChild>
        <w:div w:id="898788906">
          <w:marLeft w:val="0"/>
          <w:marRight w:val="0"/>
          <w:marTop w:val="0"/>
          <w:marBottom w:val="0"/>
          <w:divBdr>
            <w:top w:val="none" w:sz="0" w:space="0" w:color="auto"/>
            <w:left w:val="single" w:sz="6" w:space="0" w:color="FFFFFF"/>
            <w:bottom w:val="none" w:sz="0" w:space="0" w:color="auto"/>
            <w:right w:val="single" w:sz="6" w:space="0" w:color="FFFFFF"/>
          </w:divBdr>
          <w:divsChild>
            <w:div w:id="1960993003">
              <w:marLeft w:val="0"/>
              <w:marRight w:val="0"/>
              <w:marTop w:val="0"/>
              <w:marBottom w:val="0"/>
              <w:divBdr>
                <w:top w:val="none" w:sz="0" w:space="0" w:color="auto"/>
                <w:left w:val="none" w:sz="0" w:space="0" w:color="auto"/>
                <w:bottom w:val="none" w:sz="0" w:space="0" w:color="auto"/>
                <w:right w:val="none" w:sz="0" w:space="0" w:color="auto"/>
              </w:divBdr>
              <w:divsChild>
                <w:div w:id="1910649212">
                  <w:marLeft w:val="0"/>
                  <w:marRight w:val="0"/>
                  <w:marTop w:val="0"/>
                  <w:marBottom w:val="0"/>
                  <w:divBdr>
                    <w:top w:val="none" w:sz="0" w:space="0" w:color="auto"/>
                    <w:left w:val="none" w:sz="0" w:space="0" w:color="auto"/>
                    <w:bottom w:val="none" w:sz="0" w:space="0" w:color="auto"/>
                    <w:right w:val="none" w:sz="0" w:space="0" w:color="auto"/>
                  </w:divBdr>
                  <w:divsChild>
                    <w:div w:id="271400997">
                      <w:marLeft w:val="0"/>
                      <w:marRight w:val="0"/>
                      <w:marTop w:val="0"/>
                      <w:marBottom w:val="0"/>
                      <w:divBdr>
                        <w:top w:val="single" w:sz="6" w:space="4" w:color="E0E0E0"/>
                        <w:left w:val="single" w:sz="6" w:space="4" w:color="E0E0E0"/>
                        <w:bottom w:val="single" w:sz="6" w:space="6" w:color="E0E0E0"/>
                        <w:right w:val="single" w:sz="6" w:space="6" w:color="E0E0E0"/>
                      </w:divBdr>
                      <w:divsChild>
                        <w:div w:id="1618177149">
                          <w:marLeft w:val="0"/>
                          <w:marRight w:val="0"/>
                          <w:marTop w:val="0"/>
                          <w:marBottom w:val="0"/>
                          <w:divBdr>
                            <w:top w:val="none" w:sz="0" w:space="0" w:color="auto"/>
                            <w:left w:val="none" w:sz="0" w:space="0" w:color="auto"/>
                            <w:bottom w:val="none" w:sz="0" w:space="0" w:color="auto"/>
                            <w:right w:val="none" w:sz="0" w:space="0" w:color="auto"/>
                          </w:divBdr>
                          <w:divsChild>
                            <w:div w:id="18036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468870">
      <w:bodyDiv w:val="1"/>
      <w:marLeft w:val="0"/>
      <w:marRight w:val="0"/>
      <w:marTop w:val="0"/>
      <w:marBottom w:val="0"/>
      <w:divBdr>
        <w:top w:val="none" w:sz="0" w:space="0" w:color="auto"/>
        <w:left w:val="none" w:sz="0" w:space="0" w:color="auto"/>
        <w:bottom w:val="none" w:sz="0" w:space="0" w:color="auto"/>
        <w:right w:val="none" w:sz="0" w:space="0" w:color="auto"/>
      </w:divBdr>
      <w:divsChild>
        <w:div w:id="1973704486">
          <w:marLeft w:val="0"/>
          <w:marRight w:val="0"/>
          <w:marTop w:val="0"/>
          <w:marBottom w:val="0"/>
          <w:divBdr>
            <w:top w:val="none" w:sz="0" w:space="0" w:color="auto"/>
            <w:left w:val="single" w:sz="6" w:space="0" w:color="FFFFFF"/>
            <w:bottom w:val="none" w:sz="0" w:space="0" w:color="auto"/>
            <w:right w:val="single" w:sz="6" w:space="0" w:color="FFFFFF"/>
          </w:divBdr>
          <w:divsChild>
            <w:div w:id="1455447587">
              <w:marLeft w:val="0"/>
              <w:marRight w:val="0"/>
              <w:marTop w:val="0"/>
              <w:marBottom w:val="0"/>
              <w:divBdr>
                <w:top w:val="none" w:sz="0" w:space="0" w:color="auto"/>
                <w:left w:val="none" w:sz="0" w:space="0" w:color="auto"/>
                <w:bottom w:val="none" w:sz="0" w:space="0" w:color="auto"/>
                <w:right w:val="none" w:sz="0" w:space="0" w:color="auto"/>
              </w:divBdr>
              <w:divsChild>
                <w:div w:id="2131587582">
                  <w:marLeft w:val="0"/>
                  <w:marRight w:val="0"/>
                  <w:marTop w:val="0"/>
                  <w:marBottom w:val="0"/>
                  <w:divBdr>
                    <w:top w:val="none" w:sz="0" w:space="0" w:color="auto"/>
                    <w:left w:val="none" w:sz="0" w:space="0" w:color="auto"/>
                    <w:bottom w:val="none" w:sz="0" w:space="0" w:color="auto"/>
                    <w:right w:val="none" w:sz="0" w:space="0" w:color="auto"/>
                  </w:divBdr>
                  <w:divsChild>
                    <w:div w:id="1744256591">
                      <w:marLeft w:val="0"/>
                      <w:marRight w:val="0"/>
                      <w:marTop w:val="0"/>
                      <w:marBottom w:val="0"/>
                      <w:divBdr>
                        <w:top w:val="single" w:sz="6" w:space="4" w:color="E0E0E0"/>
                        <w:left w:val="single" w:sz="6" w:space="4" w:color="E0E0E0"/>
                        <w:bottom w:val="single" w:sz="6" w:space="6" w:color="E0E0E0"/>
                        <w:right w:val="single" w:sz="6" w:space="6" w:color="E0E0E0"/>
                      </w:divBdr>
                      <w:divsChild>
                        <w:div w:id="20262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202494">
      <w:bodyDiv w:val="1"/>
      <w:marLeft w:val="0"/>
      <w:marRight w:val="0"/>
      <w:marTop w:val="0"/>
      <w:marBottom w:val="0"/>
      <w:divBdr>
        <w:top w:val="none" w:sz="0" w:space="0" w:color="auto"/>
        <w:left w:val="none" w:sz="0" w:space="0" w:color="auto"/>
        <w:bottom w:val="none" w:sz="0" w:space="0" w:color="auto"/>
        <w:right w:val="none" w:sz="0" w:space="0" w:color="auto"/>
      </w:divBdr>
      <w:divsChild>
        <w:div w:id="1929464913">
          <w:marLeft w:val="547"/>
          <w:marRight w:val="0"/>
          <w:marTop w:val="0"/>
          <w:marBottom w:val="0"/>
          <w:divBdr>
            <w:top w:val="none" w:sz="0" w:space="0" w:color="auto"/>
            <w:left w:val="none" w:sz="0" w:space="0" w:color="auto"/>
            <w:bottom w:val="none" w:sz="0" w:space="0" w:color="auto"/>
            <w:right w:val="none" w:sz="0" w:space="0" w:color="auto"/>
          </w:divBdr>
        </w:div>
        <w:div w:id="1013843622">
          <w:marLeft w:val="547"/>
          <w:marRight w:val="0"/>
          <w:marTop w:val="0"/>
          <w:marBottom w:val="0"/>
          <w:divBdr>
            <w:top w:val="none" w:sz="0" w:space="0" w:color="auto"/>
            <w:left w:val="none" w:sz="0" w:space="0" w:color="auto"/>
            <w:bottom w:val="none" w:sz="0" w:space="0" w:color="auto"/>
            <w:right w:val="none" w:sz="0" w:space="0" w:color="auto"/>
          </w:divBdr>
        </w:div>
        <w:div w:id="214369192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cw.edu/microbiology.htm" TargetMode="External"/><Relationship Id="rId18" Type="http://schemas.openxmlformats.org/officeDocument/2006/relationships/hyperlink" Target="http://www.chw.org/display/PPF/DocID/12082/router.as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cw.edu/cellbiology.htm" TargetMode="External"/><Relationship Id="rId17" Type="http://schemas.openxmlformats.org/officeDocument/2006/relationships/hyperlink" Target="http://www.bcw.edu/bcw/index.htm" TargetMode="External"/><Relationship Id="rId2" Type="http://schemas.openxmlformats.org/officeDocument/2006/relationships/numbering" Target="numbering.xml"/><Relationship Id="rId16" Type="http://schemas.openxmlformats.org/officeDocument/2006/relationships/hyperlink" Target="http://www.chw.org/display/PPF/DocID/30477/router.as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cw.edu/biophysics.htm" TargetMode="External"/><Relationship Id="rId5" Type="http://schemas.openxmlformats.org/officeDocument/2006/relationships/settings" Target="settings.xml"/><Relationship Id="rId15" Type="http://schemas.openxmlformats.org/officeDocument/2006/relationships/hyperlink" Target="http://www.phys.mcw.edu/index.htm" TargetMode="External"/><Relationship Id="rId10" Type="http://schemas.openxmlformats.org/officeDocument/2006/relationships/hyperlink" Target="http://www.mcw.edu/biochemistry.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ctsi.mcw.edu/" TargetMode="External"/><Relationship Id="rId14" Type="http://schemas.openxmlformats.org/officeDocument/2006/relationships/hyperlink" Target="http://www.mcw.edu/pharmacolog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2FAD1-67AA-4E2F-8F66-E2E5E0A4B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Jamiola, Karen</dc:creator>
  <cp:lastModifiedBy>Karen Jamiola</cp:lastModifiedBy>
  <cp:revision>4</cp:revision>
  <cp:lastPrinted>2012-11-01T19:01:00Z</cp:lastPrinted>
  <dcterms:created xsi:type="dcterms:W3CDTF">2012-11-01T18:50:00Z</dcterms:created>
  <dcterms:modified xsi:type="dcterms:W3CDTF">2013-04-01T15:12:00Z</dcterms:modified>
</cp:coreProperties>
</file>