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448A" w14:textId="58B07BDD" w:rsidR="00C62B03" w:rsidRPr="00F3663A" w:rsidRDefault="00C62B03" w:rsidP="00C62B03">
      <w:pPr>
        <w:jc w:val="center"/>
        <w:rPr>
          <w:rFonts w:ascii="Arial" w:hAnsi="Arial" w:cs="Arial"/>
          <w:b/>
          <w:bCs/>
          <w:u w:val="single"/>
        </w:rPr>
      </w:pPr>
      <w:r w:rsidRPr="00F3663A">
        <w:rPr>
          <w:rFonts w:ascii="Arial" w:hAnsi="Arial" w:cs="Arial"/>
          <w:b/>
          <w:bCs/>
          <w:u w:val="single"/>
        </w:rPr>
        <w:t xml:space="preserve">IRB </w:t>
      </w:r>
      <w:r w:rsidR="00F3663A">
        <w:rPr>
          <w:rFonts w:ascii="Arial" w:hAnsi="Arial" w:cs="Arial"/>
          <w:b/>
          <w:bCs/>
          <w:u w:val="single"/>
        </w:rPr>
        <w:t>Member</w:t>
      </w:r>
      <w:r w:rsidR="00F3663A" w:rsidRPr="00F3663A">
        <w:rPr>
          <w:rFonts w:ascii="Arial" w:hAnsi="Arial" w:cs="Arial"/>
          <w:b/>
          <w:bCs/>
          <w:u w:val="single"/>
        </w:rPr>
        <w:t xml:space="preserve"> </w:t>
      </w:r>
      <w:r w:rsidRPr="00F3663A">
        <w:rPr>
          <w:rFonts w:ascii="Arial" w:hAnsi="Arial" w:cs="Arial"/>
          <w:b/>
          <w:bCs/>
          <w:u w:val="single"/>
        </w:rPr>
        <w:t>ICH-GCP.</w:t>
      </w:r>
      <w:r w:rsidR="008B60F2" w:rsidRPr="00F3663A">
        <w:rPr>
          <w:rFonts w:ascii="Arial" w:hAnsi="Arial" w:cs="Arial"/>
          <w:b/>
          <w:bCs/>
          <w:u w:val="single"/>
        </w:rPr>
        <w:t>e</w:t>
      </w:r>
      <w:r w:rsidRPr="00F3663A">
        <w:rPr>
          <w:rFonts w:ascii="Arial" w:hAnsi="Arial" w:cs="Arial"/>
          <w:b/>
          <w:bCs/>
          <w:u w:val="single"/>
        </w:rPr>
        <w:t>6 Review</w:t>
      </w:r>
      <w:r w:rsidR="00F3663A" w:rsidRPr="00F3663A">
        <w:rPr>
          <w:rFonts w:ascii="Arial" w:hAnsi="Arial" w:cs="Arial"/>
          <w:b/>
          <w:bCs/>
          <w:u w:val="single"/>
        </w:rPr>
        <w:t>er</w:t>
      </w:r>
      <w:r w:rsidRPr="00F3663A">
        <w:rPr>
          <w:rFonts w:ascii="Arial" w:hAnsi="Arial" w:cs="Arial"/>
          <w:b/>
          <w:bCs/>
          <w:u w:val="single"/>
        </w:rPr>
        <w:t xml:space="preserve"> Checklist</w:t>
      </w:r>
    </w:p>
    <w:p w14:paraId="4F3E448B" w14:textId="77777777" w:rsidR="00C62B03" w:rsidRPr="00F3663A" w:rsidRDefault="00C62B03" w:rsidP="00C62B03">
      <w:pPr>
        <w:jc w:val="center"/>
        <w:rPr>
          <w:rFonts w:ascii="Arial" w:hAnsi="Arial" w:cs="Arial"/>
          <w:b/>
          <w:bCs/>
          <w:u w:val="single"/>
        </w:rPr>
      </w:pPr>
    </w:p>
    <w:tbl>
      <w:tblPr>
        <w:tblStyle w:val="TableGrid"/>
        <w:tblW w:w="0" w:type="auto"/>
        <w:tblLook w:val="04A0" w:firstRow="1" w:lastRow="0" w:firstColumn="1" w:lastColumn="0" w:noHBand="0" w:noVBand="1"/>
      </w:tblPr>
      <w:tblGrid>
        <w:gridCol w:w="5397"/>
        <w:gridCol w:w="5393"/>
      </w:tblGrid>
      <w:tr w:rsidR="00EB7B3C" w:rsidRPr="00F3663A" w14:paraId="4F3E448E" w14:textId="77777777" w:rsidTr="00EB7B3C">
        <w:trPr>
          <w:trHeight w:val="313"/>
        </w:trPr>
        <w:tc>
          <w:tcPr>
            <w:tcW w:w="5397" w:type="dxa"/>
          </w:tcPr>
          <w:p w14:paraId="4F3E448C" w14:textId="04764097" w:rsidR="00EB7B3C" w:rsidRPr="00F3663A" w:rsidRDefault="00EB7B3C" w:rsidP="00EB7B3C">
            <w:pPr>
              <w:rPr>
                <w:rFonts w:ascii="Arial" w:hAnsi="Arial" w:cs="Arial"/>
                <w:b/>
                <w:bCs/>
              </w:rPr>
            </w:pPr>
            <w:r w:rsidRPr="00F3663A">
              <w:rPr>
                <w:rFonts w:ascii="Arial" w:hAnsi="Arial" w:cs="Arial"/>
                <w:b/>
                <w:bCs/>
              </w:rPr>
              <w:t>IRB Meeting Date:</w:t>
            </w:r>
            <w:sdt>
              <w:sdtPr>
                <w:rPr>
                  <w:rFonts w:ascii="Arial" w:hAnsi="Arial" w:cs="Arial"/>
                  <w:b/>
                  <w:bCs/>
                </w:rPr>
                <w:id w:val="-59635834"/>
                <w:placeholder>
                  <w:docPart w:val="0F4D379CAE5F40ED8EC3E8BD3473D0EA"/>
                </w:placeholder>
                <w:showingPlcHdr/>
                <w:date>
                  <w:dateFormat w:val="M/d/yyyy"/>
                  <w:lid w:val="en-US"/>
                  <w:storeMappedDataAs w:val="dateTime"/>
                  <w:calendar w:val="gregorian"/>
                </w:date>
              </w:sdtPr>
              <w:sdtContent>
                <w:r w:rsidRPr="008D0C1A">
                  <w:rPr>
                    <w:rStyle w:val="PlaceholderText"/>
                  </w:rPr>
                  <w:t>Click or tap to enter a date.</w:t>
                </w:r>
              </w:sdtContent>
            </w:sdt>
            <w:r w:rsidRPr="00F3663A">
              <w:rPr>
                <w:rFonts w:ascii="Arial" w:hAnsi="Arial" w:cs="Arial"/>
                <w:b/>
                <w:bCs/>
              </w:rPr>
              <w:t xml:space="preserve">  </w:t>
            </w:r>
          </w:p>
        </w:tc>
        <w:tc>
          <w:tcPr>
            <w:tcW w:w="5393" w:type="dxa"/>
            <w:vMerge w:val="restart"/>
          </w:tcPr>
          <w:p w14:paraId="4F3E448D" w14:textId="062CEF28" w:rsidR="00EB7B3C" w:rsidRPr="00F3663A" w:rsidRDefault="00EB7B3C" w:rsidP="00C62B03">
            <w:pPr>
              <w:rPr>
                <w:rFonts w:ascii="Arial" w:hAnsi="Arial" w:cs="Arial"/>
                <w:b/>
                <w:bCs/>
              </w:rPr>
            </w:pPr>
            <w:r w:rsidRPr="00F3663A">
              <w:rPr>
                <w:rFonts w:ascii="Arial" w:hAnsi="Arial" w:cs="Arial"/>
                <w:b/>
                <w:bCs/>
              </w:rPr>
              <w:t xml:space="preserve">eBridge #: </w:t>
            </w:r>
            <w:sdt>
              <w:sdtPr>
                <w:rPr>
                  <w:rFonts w:ascii="Arial" w:hAnsi="Arial" w:cs="Arial"/>
                  <w:b/>
                  <w:bCs/>
                </w:rPr>
                <w:id w:val="-1962030063"/>
                <w:placeholder>
                  <w:docPart w:val="67667D54B62A46688C18F9DD04AEA961"/>
                </w:placeholder>
                <w:showingPlcHdr/>
              </w:sdtPr>
              <w:sdtContent>
                <w:r w:rsidRPr="008D0C1A">
                  <w:rPr>
                    <w:rStyle w:val="PlaceholderText"/>
                  </w:rPr>
                  <w:t>Click or tap here to enter text.</w:t>
                </w:r>
              </w:sdtContent>
            </w:sdt>
          </w:p>
        </w:tc>
      </w:tr>
      <w:tr w:rsidR="00EB7B3C" w:rsidRPr="00F3663A" w14:paraId="6BAC443B" w14:textId="77777777" w:rsidTr="00EB7B3C">
        <w:trPr>
          <w:trHeight w:val="217"/>
        </w:trPr>
        <w:tc>
          <w:tcPr>
            <w:tcW w:w="5397" w:type="dxa"/>
          </w:tcPr>
          <w:p w14:paraId="00744A08" w14:textId="5C6F692D" w:rsidR="00EB7B3C" w:rsidRPr="00F3663A" w:rsidRDefault="00EB7B3C" w:rsidP="00C62B03">
            <w:pPr>
              <w:rPr>
                <w:rFonts w:ascii="Arial" w:hAnsi="Arial" w:cs="Arial"/>
                <w:b/>
                <w:bCs/>
              </w:rPr>
            </w:pPr>
            <w:r>
              <w:rPr>
                <w:rFonts w:ascii="Arial" w:hAnsi="Arial" w:cs="Arial"/>
                <w:b/>
                <w:bCs/>
              </w:rPr>
              <w:t xml:space="preserve">Date of EXR Review: </w:t>
            </w:r>
            <w:sdt>
              <w:sdtPr>
                <w:rPr>
                  <w:rFonts w:ascii="Arial" w:hAnsi="Arial" w:cs="Arial"/>
                  <w:b/>
                  <w:bCs/>
                </w:rPr>
                <w:id w:val="1528211418"/>
                <w:placeholder>
                  <w:docPart w:val="512DDD546C9D46B59F5A889586C51A8E"/>
                </w:placeholder>
                <w:showingPlcHdr/>
              </w:sdtPr>
              <w:sdtContent>
                <w:r w:rsidRPr="008D0C1A">
                  <w:rPr>
                    <w:rStyle w:val="PlaceholderText"/>
                  </w:rPr>
                  <w:t>Click or tap here to enter text.</w:t>
                </w:r>
              </w:sdtContent>
            </w:sdt>
          </w:p>
        </w:tc>
        <w:tc>
          <w:tcPr>
            <w:tcW w:w="5393" w:type="dxa"/>
            <w:vMerge/>
          </w:tcPr>
          <w:p w14:paraId="0848CB4F" w14:textId="77777777" w:rsidR="00EB7B3C" w:rsidRPr="00F3663A" w:rsidRDefault="00EB7B3C" w:rsidP="00C62B03">
            <w:pPr>
              <w:rPr>
                <w:rFonts w:ascii="Arial" w:hAnsi="Arial" w:cs="Arial"/>
                <w:b/>
                <w:bCs/>
              </w:rPr>
            </w:pPr>
          </w:p>
        </w:tc>
      </w:tr>
      <w:tr w:rsidR="008B60F2" w:rsidRPr="00F3663A" w14:paraId="4F3E4491" w14:textId="77777777" w:rsidTr="00EB7B3C">
        <w:tc>
          <w:tcPr>
            <w:tcW w:w="10790" w:type="dxa"/>
            <w:gridSpan w:val="2"/>
          </w:tcPr>
          <w:p w14:paraId="4F3E4490" w14:textId="3E80F71B" w:rsidR="008B60F2" w:rsidRPr="00F3663A" w:rsidRDefault="008B60F2" w:rsidP="008B60F2">
            <w:pPr>
              <w:rPr>
                <w:rFonts w:ascii="Arial" w:hAnsi="Arial" w:cs="Arial"/>
                <w:b/>
                <w:bCs/>
              </w:rPr>
            </w:pPr>
            <w:r w:rsidRPr="00F3663A">
              <w:rPr>
                <w:rFonts w:ascii="Arial" w:hAnsi="Arial" w:cs="Arial"/>
                <w:b/>
                <w:bCs/>
              </w:rPr>
              <w:t xml:space="preserve">Principal Investigator: </w:t>
            </w:r>
            <w:sdt>
              <w:sdtPr>
                <w:rPr>
                  <w:rFonts w:ascii="Arial" w:hAnsi="Arial" w:cs="Arial"/>
                  <w:b/>
                  <w:bCs/>
                </w:rPr>
                <w:id w:val="1441876081"/>
                <w:placeholder>
                  <w:docPart w:val="DefaultPlaceholder_-1854013440"/>
                </w:placeholder>
                <w:showingPlcHdr/>
              </w:sdtPr>
              <w:sdtContent>
                <w:r w:rsidR="00EB7B3C" w:rsidRPr="008D0C1A">
                  <w:rPr>
                    <w:rStyle w:val="PlaceholderText"/>
                  </w:rPr>
                  <w:t>Click or tap here to enter text.</w:t>
                </w:r>
              </w:sdtContent>
            </w:sdt>
          </w:p>
        </w:tc>
      </w:tr>
    </w:tbl>
    <w:p w14:paraId="4F3E4492" w14:textId="77777777" w:rsidR="00C62B03" w:rsidRPr="00F3663A" w:rsidRDefault="00C62B03" w:rsidP="00C62B03">
      <w:pPr>
        <w:jc w:val="center"/>
        <w:rPr>
          <w:rFonts w:ascii="Arial" w:hAnsi="Arial" w:cs="Arial"/>
          <w:b/>
          <w:bCs/>
        </w:rPr>
      </w:pPr>
    </w:p>
    <w:p w14:paraId="4F3E4493" w14:textId="0FFF23AC" w:rsidR="00C62B03" w:rsidRPr="00F3663A" w:rsidRDefault="00F3663A" w:rsidP="001610F7">
      <w:pPr>
        <w:rPr>
          <w:rFonts w:ascii="Arial" w:hAnsi="Arial" w:cs="Arial"/>
          <w:b/>
          <w:bCs/>
        </w:rPr>
      </w:pPr>
      <w:r w:rsidRPr="00F3663A">
        <w:rPr>
          <w:rFonts w:ascii="Arial" w:hAnsi="Arial" w:cs="Arial"/>
          <w:b/>
        </w:rPr>
        <w:t xml:space="preserve">This checklist should be used with the New Protocol Reviewer Checklist for projects which must follow ICH-GCP E.6 requirements. </w:t>
      </w:r>
    </w:p>
    <w:p w14:paraId="4F3E4494" w14:textId="77777777" w:rsidR="00C62B03" w:rsidRPr="00F3663A" w:rsidRDefault="00C62B03" w:rsidP="00C62B03">
      <w:pPr>
        <w:jc w:val="center"/>
        <w:rPr>
          <w:rFonts w:ascii="Arial" w:hAnsi="Arial" w:cs="Arial"/>
          <w:b/>
          <w:bCs/>
        </w:rPr>
      </w:pPr>
    </w:p>
    <w:p w14:paraId="4F3E4495" w14:textId="181BE5F7" w:rsidR="00C62B03" w:rsidRPr="00F3663A" w:rsidRDefault="00EB7B3C" w:rsidP="00C62B03">
      <w:pPr>
        <w:rPr>
          <w:rFonts w:ascii="Arial" w:hAnsi="Arial" w:cs="Arial"/>
          <w:b/>
          <w:bCs/>
        </w:rPr>
      </w:pPr>
      <w:sdt>
        <w:sdtPr>
          <w:rPr>
            <w:rFonts w:ascii="Arial" w:hAnsi="Arial" w:cs="Arial"/>
            <w:b/>
            <w:bCs/>
            <w:sz w:val="28"/>
            <w:szCs w:val="28"/>
          </w:rPr>
          <w:id w:val="-2078503638"/>
          <w14:checkbox>
            <w14:checked w14:val="0"/>
            <w14:checkedState w14:val="2612" w14:font="MS Gothic"/>
            <w14:uncheckedState w14:val="2610" w14:font="MS Gothic"/>
          </w14:checkbox>
        </w:sdtPr>
        <w:sdtContent>
          <w:r>
            <w:rPr>
              <w:rFonts w:ascii="MS Gothic" w:eastAsia="MS Gothic" w:hAnsi="MS Gothic" w:cs="Arial" w:hint="eastAsia"/>
              <w:b/>
              <w:bCs/>
              <w:sz w:val="28"/>
              <w:szCs w:val="28"/>
            </w:rPr>
            <w:t>☐</w:t>
          </w:r>
        </w:sdtContent>
      </w:sdt>
      <w:r>
        <w:rPr>
          <w:rFonts w:ascii="Arial" w:hAnsi="Arial" w:cs="Arial"/>
          <w:b/>
          <w:bCs/>
        </w:rPr>
        <w:t xml:space="preserve"> </w:t>
      </w:r>
      <w:r w:rsidR="00C62B03" w:rsidRPr="00F3663A">
        <w:rPr>
          <w:rFonts w:ascii="Arial" w:hAnsi="Arial" w:cs="Arial"/>
          <w:b/>
          <w:bCs/>
        </w:rPr>
        <w:t>Independent scientific and qualification review</w:t>
      </w:r>
      <w:r w:rsidR="00DC52A2" w:rsidRPr="00F3663A">
        <w:rPr>
          <w:rFonts w:ascii="Arial" w:hAnsi="Arial" w:cs="Arial"/>
          <w:b/>
          <w:bCs/>
        </w:rPr>
        <w:t xml:space="preserve"> has been </w:t>
      </w:r>
      <w:proofErr w:type="gramStart"/>
      <w:r w:rsidR="00DC52A2" w:rsidRPr="00F3663A">
        <w:rPr>
          <w:rFonts w:ascii="Arial" w:hAnsi="Arial" w:cs="Arial"/>
          <w:b/>
          <w:bCs/>
        </w:rPr>
        <w:t>completed</w:t>
      </w:r>
      <w:proofErr w:type="gramEnd"/>
    </w:p>
    <w:p w14:paraId="4F3E4496" w14:textId="77777777" w:rsidR="00C62B03" w:rsidRPr="00F3663A" w:rsidRDefault="00C62B03" w:rsidP="00C62B03">
      <w:pPr>
        <w:numPr>
          <w:ilvl w:val="0"/>
          <w:numId w:val="4"/>
        </w:numPr>
        <w:ind w:left="360"/>
        <w:rPr>
          <w:rFonts w:ascii="Arial" w:hAnsi="Arial" w:cs="Arial"/>
        </w:rPr>
      </w:pPr>
      <w:r w:rsidRPr="00F3663A">
        <w:rPr>
          <w:rFonts w:ascii="Arial" w:hAnsi="Arial" w:cs="Arial"/>
        </w:rPr>
        <w:t xml:space="preserve">An independent body provides public assurance, among other things, by reviewing and approving / providing favorable opinion on, the trial protocol, the suitability of the investigator(s), facilities, and the methods and material to be used in obtaining and documenting informed consent of the trial subjects. </w:t>
      </w:r>
    </w:p>
    <w:p w14:paraId="4F3E4497" w14:textId="77777777" w:rsidR="00C62B03" w:rsidRPr="00F3663A" w:rsidRDefault="00C62B03" w:rsidP="00C62B03">
      <w:pPr>
        <w:rPr>
          <w:rFonts w:ascii="Arial" w:hAnsi="Arial" w:cs="Arial"/>
        </w:rPr>
      </w:pPr>
    </w:p>
    <w:p w14:paraId="3F80110E" w14:textId="77777777" w:rsidR="00463AFD" w:rsidRPr="00F3663A" w:rsidRDefault="00463AFD" w:rsidP="00C62B03">
      <w:pPr>
        <w:rPr>
          <w:rFonts w:ascii="Arial" w:hAnsi="Arial" w:cs="Arial"/>
        </w:rPr>
      </w:pPr>
    </w:p>
    <w:p w14:paraId="4F3E4498" w14:textId="03A676E0" w:rsidR="00C62B03" w:rsidRPr="00F3663A" w:rsidRDefault="00EB7B3C" w:rsidP="00C62B03">
      <w:pPr>
        <w:rPr>
          <w:rFonts w:ascii="Arial" w:hAnsi="Arial" w:cs="Arial"/>
          <w:b/>
        </w:rPr>
      </w:pPr>
      <w:sdt>
        <w:sdtPr>
          <w:rPr>
            <w:rFonts w:ascii="Arial" w:hAnsi="Arial" w:cs="Arial"/>
            <w:b/>
            <w:bCs/>
            <w:sz w:val="28"/>
            <w:szCs w:val="28"/>
          </w:rPr>
          <w:id w:val="-1585213045"/>
          <w14:checkbox>
            <w14:checked w14:val="0"/>
            <w14:checkedState w14:val="2612" w14:font="MS Gothic"/>
            <w14:uncheckedState w14:val="2610" w14:font="MS Gothic"/>
          </w14:checkbox>
        </w:sdtPr>
        <w:sdtContent>
          <w:r>
            <w:rPr>
              <w:rFonts w:ascii="MS Gothic" w:eastAsia="MS Gothic" w:hAnsi="MS Gothic" w:cs="Arial" w:hint="eastAsia"/>
              <w:b/>
              <w:bCs/>
              <w:sz w:val="28"/>
              <w:szCs w:val="28"/>
            </w:rPr>
            <w:t>☐</w:t>
          </w:r>
        </w:sdtContent>
      </w:sdt>
      <w:r w:rsidRPr="00F3663A">
        <w:rPr>
          <w:rFonts w:ascii="Arial" w:hAnsi="Arial" w:cs="Arial"/>
          <w:b/>
        </w:rPr>
        <w:t xml:space="preserve"> </w:t>
      </w:r>
      <w:r w:rsidR="008E4D02" w:rsidRPr="00F3663A">
        <w:rPr>
          <w:rFonts w:ascii="Arial" w:hAnsi="Arial" w:cs="Arial"/>
          <w:b/>
        </w:rPr>
        <w:t xml:space="preserve">The application includes the following </w:t>
      </w:r>
      <w:proofErr w:type="gramStart"/>
      <w:r w:rsidR="008E4D02" w:rsidRPr="00F3663A">
        <w:rPr>
          <w:rFonts w:ascii="Arial" w:hAnsi="Arial" w:cs="Arial"/>
          <w:b/>
        </w:rPr>
        <w:t>information</w:t>
      </w:r>
      <w:proofErr w:type="gramEnd"/>
    </w:p>
    <w:p w14:paraId="4F3E4499" w14:textId="77777777" w:rsidR="00C62B03" w:rsidRPr="00F3663A" w:rsidRDefault="00C62B03" w:rsidP="00C62B03">
      <w:pPr>
        <w:numPr>
          <w:ilvl w:val="0"/>
          <w:numId w:val="4"/>
        </w:numPr>
        <w:ind w:left="360"/>
        <w:rPr>
          <w:rFonts w:ascii="Arial" w:hAnsi="Arial" w:cs="Arial"/>
        </w:rPr>
      </w:pPr>
      <w:r w:rsidRPr="00F3663A">
        <w:rPr>
          <w:rFonts w:ascii="Arial" w:hAnsi="Arial" w:cs="Arial"/>
        </w:rPr>
        <w:t>ICH requires IRB submission of:</w:t>
      </w:r>
    </w:p>
    <w:p w14:paraId="4F3E449A" w14:textId="77777777" w:rsidR="00C62B03" w:rsidRPr="00F3663A" w:rsidRDefault="00C62B03" w:rsidP="00C62B03">
      <w:pPr>
        <w:numPr>
          <w:ilvl w:val="1"/>
          <w:numId w:val="4"/>
        </w:numPr>
        <w:ind w:left="1080"/>
        <w:rPr>
          <w:rFonts w:ascii="Arial" w:hAnsi="Arial" w:cs="Arial"/>
        </w:rPr>
      </w:pPr>
      <w:r w:rsidRPr="00F3663A">
        <w:rPr>
          <w:rFonts w:ascii="Arial" w:hAnsi="Arial" w:cs="Arial"/>
        </w:rPr>
        <w:t>Subject recruitment procedures</w:t>
      </w:r>
    </w:p>
    <w:p w14:paraId="4F3E449B" w14:textId="77777777" w:rsidR="00C62B03" w:rsidRPr="00F3663A" w:rsidRDefault="00C62B03" w:rsidP="00C62B03">
      <w:pPr>
        <w:numPr>
          <w:ilvl w:val="1"/>
          <w:numId w:val="4"/>
        </w:numPr>
        <w:ind w:left="1080"/>
        <w:rPr>
          <w:rFonts w:ascii="Arial" w:hAnsi="Arial" w:cs="Arial"/>
        </w:rPr>
      </w:pPr>
      <w:r w:rsidRPr="00F3663A">
        <w:rPr>
          <w:rFonts w:ascii="Arial" w:hAnsi="Arial" w:cs="Arial"/>
        </w:rPr>
        <w:t>Written information provided to subjects</w:t>
      </w:r>
    </w:p>
    <w:p w14:paraId="4F3E449C" w14:textId="77777777" w:rsidR="00C62B03" w:rsidRPr="00F3663A" w:rsidRDefault="00C62B03" w:rsidP="00C62B03">
      <w:pPr>
        <w:numPr>
          <w:ilvl w:val="1"/>
          <w:numId w:val="4"/>
        </w:numPr>
        <w:ind w:left="1080"/>
        <w:rPr>
          <w:rFonts w:ascii="Arial" w:hAnsi="Arial" w:cs="Arial"/>
        </w:rPr>
      </w:pPr>
      <w:r w:rsidRPr="00F3663A">
        <w:rPr>
          <w:rFonts w:ascii="Arial" w:hAnsi="Arial" w:cs="Arial"/>
        </w:rPr>
        <w:t>Information about subject compensation</w:t>
      </w:r>
    </w:p>
    <w:p w14:paraId="49AD40A6" w14:textId="1695F666" w:rsidR="00317BC9" w:rsidRPr="00F3663A" w:rsidRDefault="00317BC9" w:rsidP="00C62B03">
      <w:pPr>
        <w:numPr>
          <w:ilvl w:val="1"/>
          <w:numId w:val="4"/>
        </w:numPr>
        <w:ind w:left="1080"/>
        <w:rPr>
          <w:rFonts w:ascii="Arial" w:hAnsi="Arial" w:cs="Arial"/>
        </w:rPr>
      </w:pPr>
      <w:r w:rsidRPr="00F3663A">
        <w:rPr>
          <w:rFonts w:ascii="Arial" w:hAnsi="Arial" w:cs="Arial"/>
        </w:rPr>
        <w:t>Confirmation that clinical trials will be conducted in accordance with the ethical principles originating in the Declaration of Helsinki and the Belmont Report and that are consistent with good clinical practice and the applicable regulatory requirements</w:t>
      </w:r>
    </w:p>
    <w:p w14:paraId="7F6C168D" w14:textId="252403AF" w:rsidR="00B05AFA" w:rsidRPr="00F3663A" w:rsidRDefault="00C62B03" w:rsidP="00C62B03">
      <w:pPr>
        <w:numPr>
          <w:ilvl w:val="1"/>
          <w:numId w:val="4"/>
        </w:numPr>
        <w:ind w:left="1080"/>
        <w:rPr>
          <w:rFonts w:ascii="Arial" w:hAnsi="Arial" w:cs="Arial"/>
        </w:rPr>
      </w:pPr>
      <w:r w:rsidRPr="00F3663A">
        <w:rPr>
          <w:rFonts w:ascii="Arial" w:hAnsi="Arial" w:cs="Arial"/>
        </w:rPr>
        <w:t>Investigator's current CV and/or other documents evidencing qualifications</w:t>
      </w:r>
      <w:r w:rsidR="002A0E6C" w:rsidRPr="00F3663A">
        <w:rPr>
          <w:rFonts w:ascii="Arial" w:hAnsi="Arial" w:cs="Arial"/>
        </w:rPr>
        <w:t xml:space="preserve">  </w:t>
      </w:r>
      <w:hyperlink r:id="rId10" w:history="1">
        <w:r w:rsidR="002A0E6C" w:rsidRPr="00F3663A">
          <w:rPr>
            <w:rStyle w:val="Hyperlink"/>
            <w:rFonts w:ascii="Arial" w:hAnsi="Arial" w:cs="Arial"/>
          </w:rPr>
          <w:t>http://fcd.mcw.edu/</w:t>
        </w:r>
      </w:hyperlink>
    </w:p>
    <w:p w14:paraId="70AA24AB" w14:textId="77777777" w:rsidR="00B05AFA" w:rsidRPr="00F3663A" w:rsidRDefault="00B05AFA" w:rsidP="00C62B03">
      <w:pPr>
        <w:rPr>
          <w:rFonts w:ascii="Arial" w:hAnsi="Arial" w:cs="Arial"/>
        </w:rPr>
      </w:pPr>
    </w:p>
    <w:p w14:paraId="2F1B1EF4" w14:textId="77777777" w:rsidR="00463AFD" w:rsidRPr="00F3663A" w:rsidRDefault="00463AFD" w:rsidP="00C62B03">
      <w:pPr>
        <w:rPr>
          <w:rFonts w:ascii="Arial" w:hAnsi="Arial" w:cs="Arial"/>
        </w:rPr>
      </w:pPr>
    </w:p>
    <w:p w14:paraId="4F3E449F" w14:textId="0EEC647C" w:rsidR="00C62B03" w:rsidRPr="00F3663A" w:rsidRDefault="00EB7B3C" w:rsidP="00C62B03">
      <w:pPr>
        <w:rPr>
          <w:rFonts w:ascii="Arial" w:hAnsi="Arial" w:cs="Arial"/>
        </w:rPr>
      </w:pPr>
      <w:sdt>
        <w:sdtPr>
          <w:rPr>
            <w:rFonts w:ascii="Arial" w:hAnsi="Arial" w:cs="Arial"/>
            <w:b/>
            <w:bCs/>
            <w:sz w:val="28"/>
            <w:szCs w:val="28"/>
          </w:rPr>
          <w:id w:val="1283538881"/>
          <w14:checkbox>
            <w14:checked w14:val="0"/>
            <w14:checkedState w14:val="2612" w14:font="MS Gothic"/>
            <w14:uncheckedState w14:val="2610" w14:font="MS Gothic"/>
          </w14:checkbox>
        </w:sdtPr>
        <w:sdtContent>
          <w:r>
            <w:rPr>
              <w:rFonts w:ascii="MS Gothic" w:eastAsia="MS Gothic" w:hAnsi="MS Gothic" w:cs="Arial" w:hint="eastAsia"/>
              <w:b/>
              <w:bCs/>
              <w:sz w:val="28"/>
              <w:szCs w:val="28"/>
            </w:rPr>
            <w:t>☐</w:t>
          </w:r>
        </w:sdtContent>
      </w:sdt>
      <w:r w:rsidRPr="00F3663A">
        <w:rPr>
          <w:rFonts w:ascii="Arial" w:hAnsi="Arial" w:cs="Arial"/>
          <w:b/>
          <w:bCs/>
        </w:rPr>
        <w:t xml:space="preserve"> </w:t>
      </w:r>
      <w:r w:rsidR="002D106B" w:rsidRPr="00F3663A">
        <w:rPr>
          <w:rFonts w:ascii="Arial" w:hAnsi="Arial" w:cs="Arial"/>
          <w:b/>
          <w:bCs/>
        </w:rPr>
        <w:t>The consent form includes these a</w:t>
      </w:r>
      <w:r w:rsidR="00C62B03" w:rsidRPr="00F3663A">
        <w:rPr>
          <w:rFonts w:ascii="Arial" w:hAnsi="Arial" w:cs="Arial"/>
          <w:b/>
          <w:bCs/>
        </w:rPr>
        <w:t>dditional informed consent document requirements of ICH GCP</w:t>
      </w:r>
    </w:p>
    <w:p w14:paraId="4F3E44A0" w14:textId="77777777" w:rsidR="00C62B03" w:rsidRPr="00F3663A" w:rsidRDefault="00625626" w:rsidP="00C62B03">
      <w:pPr>
        <w:numPr>
          <w:ilvl w:val="0"/>
          <w:numId w:val="4"/>
        </w:numPr>
        <w:ind w:left="360"/>
        <w:rPr>
          <w:rFonts w:ascii="Arial" w:hAnsi="Arial" w:cs="Arial"/>
        </w:rPr>
      </w:pPr>
      <w:r w:rsidRPr="00F3663A">
        <w:rPr>
          <w:rFonts w:ascii="Arial" w:hAnsi="Arial" w:cs="Arial"/>
        </w:rPr>
        <w:t>Outline of t</w:t>
      </w:r>
      <w:r w:rsidR="00C62B03" w:rsidRPr="00F3663A">
        <w:rPr>
          <w:rFonts w:ascii="Arial" w:hAnsi="Arial" w:cs="Arial"/>
        </w:rPr>
        <w:t>he subject's responsibilities;</w:t>
      </w:r>
    </w:p>
    <w:p w14:paraId="4F3E44A1" w14:textId="39341B9E" w:rsidR="00C62B03" w:rsidRPr="00F3663A" w:rsidRDefault="006E5A3E" w:rsidP="00C62B03">
      <w:pPr>
        <w:numPr>
          <w:ilvl w:val="0"/>
          <w:numId w:val="4"/>
        </w:numPr>
        <w:ind w:left="360"/>
        <w:rPr>
          <w:rFonts w:ascii="Arial" w:hAnsi="Arial" w:cs="Arial"/>
        </w:rPr>
      </w:pPr>
      <w:r w:rsidRPr="00F3663A">
        <w:rPr>
          <w:rFonts w:ascii="Arial" w:hAnsi="Arial" w:cs="Arial"/>
        </w:rPr>
        <w:t>An explanation of t</w:t>
      </w:r>
      <w:r w:rsidR="00C62B03" w:rsidRPr="00F3663A">
        <w:rPr>
          <w:rFonts w:ascii="Arial" w:hAnsi="Arial" w:cs="Arial"/>
        </w:rPr>
        <w:t xml:space="preserve">he alternative procedure(s) or course(s) of treatment that may be available to the subject, and their important potential benefits and risks. </w:t>
      </w:r>
    </w:p>
    <w:p w14:paraId="0D174CB9" w14:textId="77777777" w:rsidR="00463AFD" w:rsidRPr="00F3663A" w:rsidRDefault="00B30F42" w:rsidP="0078621F">
      <w:pPr>
        <w:numPr>
          <w:ilvl w:val="0"/>
          <w:numId w:val="4"/>
        </w:numPr>
        <w:ind w:left="360"/>
        <w:rPr>
          <w:rFonts w:ascii="Arial" w:hAnsi="Arial" w:cs="Arial"/>
        </w:rPr>
      </w:pPr>
      <w:r w:rsidRPr="00F3663A">
        <w:rPr>
          <w:rFonts w:ascii="Arial" w:hAnsi="Arial" w:cs="Arial"/>
        </w:rPr>
        <w:t>A statement that t</w:t>
      </w:r>
      <w:r w:rsidR="009F6A53" w:rsidRPr="00F3663A">
        <w:rPr>
          <w:rFonts w:ascii="Arial" w:hAnsi="Arial" w:cs="Arial"/>
        </w:rPr>
        <w:t>he monitor, the auditor, the IRB and the regulatory authority will be granted direct access to the participant’s original medical records for verification of clinical trial procedures or data, without violating the confidentiality of the participant, to the extent permitted by applicable laws and regulations</w:t>
      </w:r>
      <w:r w:rsidR="004E2A1E" w:rsidRPr="00F3663A">
        <w:rPr>
          <w:rFonts w:ascii="Arial" w:hAnsi="Arial" w:cs="Arial"/>
        </w:rPr>
        <w:t xml:space="preserve"> and</w:t>
      </w:r>
      <w:r w:rsidR="009F6A53" w:rsidRPr="00F3663A">
        <w:rPr>
          <w:rFonts w:ascii="Arial" w:hAnsi="Arial" w:cs="Arial"/>
        </w:rPr>
        <w:t xml:space="preserve"> that, by signing a written consent form, the participant or participant’s legally authorized representative is authorizing such access</w:t>
      </w:r>
    </w:p>
    <w:p w14:paraId="242AAFE8" w14:textId="6A25FA14" w:rsidR="0078621F" w:rsidRPr="00F3663A" w:rsidRDefault="001B1DB7" w:rsidP="0078621F">
      <w:pPr>
        <w:numPr>
          <w:ilvl w:val="0"/>
          <w:numId w:val="4"/>
        </w:numPr>
        <w:ind w:left="360"/>
        <w:rPr>
          <w:rFonts w:ascii="Arial" w:hAnsi="Arial" w:cs="Arial"/>
        </w:rPr>
      </w:pPr>
      <w:r w:rsidRPr="00F3663A">
        <w:rPr>
          <w:rFonts w:ascii="Arial" w:hAnsi="Arial" w:cs="Arial"/>
        </w:rPr>
        <w:t>The IRB application indicates that a</w:t>
      </w:r>
      <w:r w:rsidR="00816A14" w:rsidRPr="00F3663A">
        <w:rPr>
          <w:rFonts w:ascii="Arial" w:hAnsi="Arial" w:cs="Arial"/>
        </w:rPr>
        <w:t xml:space="preserve">n impartial witness who is independent of the trial and who cannot be unfairly influenced by people involved in the trial </w:t>
      </w:r>
      <w:r w:rsidR="00A37707" w:rsidRPr="00F3663A">
        <w:rPr>
          <w:rFonts w:ascii="Arial" w:hAnsi="Arial" w:cs="Arial"/>
        </w:rPr>
        <w:t>will</w:t>
      </w:r>
      <w:r w:rsidR="00816A14" w:rsidRPr="00F3663A">
        <w:rPr>
          <w:rFonts w:ascii="Arial" w:hAnsi="Arial" w:cs="Arial"/>
        </w:rPr>
        <w:t xml:space="preserve"> be present during the entire informed consent discussion if a subject or their legally authorized representative is unable to read.</w:t>
      </w:r>
      <w:r w:rsidR="0089755D" w:rsidRPr="00F3663A">
        <w:rPr>
          <w:rFonts w:ascii="Arial" w:hAnsi="Arial" w:cs="Arial"/>
        </w:rPr>
        <w:t xml:space="preserve"> See </w:t>
      </w:r>
      <w:r w:rsidR="0089755D" w:rsidRPr="00F3663A">
        <w:rPr>
          <w:rFonts w:ascii="Arial" w:hAnsi="Arial" w:cs="Arial"/>
          <w:i/>
        </w:rPr>
        <w:t>IRB SOP: Informed Consent</w:t>
      </w:r>
      <w:r w:rsidR="000557F8">
        <w:rPr>
          <w:rFonts w:ascii="Arial" w:hAnsi="Arial" w:cs="Arial"/>
          <w:i/>
        </w:rPr>
        <w:t xml:space="preserve"> Document for Human Subject Research </w:t>
      </w:r>
      <w:r w:rsidR="000557F8">
        <w:rPr>
          <w:rFonts w:ascii="Arial" w:hAnsi="Arial" w:cs="Arial"/>
        </w:rPr>
        <w:t xml:space="preserve">and </w:t>
      </w:r>
      <w:r w:rsidR="000557F8">
        <w:rPr>
          <w:rFonts w:ascii="Arial" w:hAnsi="Arial" w:cs="Arial"/>
          <w:i/>
        </w:rPr>
        <w:t>IRB SOP: Informed Consent Process for Human Subject Research</w:t>
      </w:r>
      <w:r w:rsidR="0089755D" w:rsidRPr="00F3663A">
        <w:rPr>
          <w:rFonts w:ascii="Arial" w:hAnsi="Arial" w:cs="Arial"/>
        </w:rPr>
        <w:t>.</w:t>
      </w:r>
    </w:p>
    <w:p w14:paraId="28886033" w14:textId="77777777" w:rsidR="00463AFD" w:rsidRPr="00F3663A" w:rsidRDefault="00463AFD" w:rsidP="00463AFD">
      <w:pPr>
        <w:ind w:left="360"/>
        <w:rPr>
          <w:rFonts w:ascii="Arial" w:hAnsi="Arial" w:cs="Arial"/>
        </w:rPr>
      </w:pPr>
    </w:p>
    <w:p w14:paraId="12DF5621" w14:textId="77777777" w:rsidR="00463AFD" w:rsidRPr="00F3663A" w:rsidRDefault="00463AFD" w:rsidP="00463AFD">
      <w:pPr>
        <w:ind w:left="360"/>
        <w:rPr>
          <w:rFonts w:ascii="Arial" w:hAnsi="Arial" w:cs="Arial"/>
        </w:rPr>
      </w:pPr>
    </w:p>
    <w:p w14:paraId="14B26F94" w14:textId="1C375856" w:rsidR="0078621F" w:rsidRPr="00F3663A" w:rsidRDefault="00EB7B3C" w:rsidP="0078621F">
      <w:pPr>
        <w:rPr>
          <w:rFonts w:ascii="Arial" w:hAnsi="Arial" w:cs="Arial"/>
          <w:b/>
        </w:rPr>
      </w:pPr>
      <w:sdt>
        <w:sdtPr>
          <w:rPr>
            <w:rFonts w:ascii="Arial" w:hAnsi="Arial" w:cs="Arial"/>
            <w:b/>
            <w:bCs/>
            <w:sz w:val="28"/>
            <w:szCs w:val="28"/>
          </w:rPr>
          <w:id w:val="-328682399"/>
          <w14:checkbox>
            <w14:checked w14:val="0"/>
            <w14:checkedState w14:val="2612" w14:font="MS Gothic"/>
            <w14:uncheckedState w14:val="2610" w14:font="MS Gothic"/>
          </w14:checkbox>
        </w:sdtPr>
        <w:sdtContent>
          <w:r>
            <w:rPr>
              <w:rFonts w:ascii="MS Gothic" w:eastAsia="MS Gothic" w:hAnsi="MS Gothic" w:cs="Arial" w:hint="eastAsia"/>
              <w:b/>
              <w:bCs/>
              <w:sz w:val="28"/>
              <w:szCs w:val="28"/>
            </w:rPr>
            <w:t>☐</w:t>
          </w:r>
        </w:sdtContent>
      </w:sdt>
      <w:r w:rsidRPr="00F3663A">
        <w:rPr>
          <w:rFonts w:ascii="Arial" w:hAnsi="Arial" w:cs="Arial"/>
          <w:b/>
        </w:rPr>
        <w:t xml:space="preserve"> </w:t>
      </w:r>
      <w:r w:rsidR="002D106B" w:rsidRPr="00F3663A">
        <w:rPr>
          <w:rFonts w:ascii="Arial" w:hAnsi="Arial" w:cs="Arial"/>
          <w:b/>
        </w:rPr>
        <w:t>The IRB application describes d</w:t>
      </w:r>
      <w:r w:rsidR="0078621F" w:rsidRPr="00F3663A">
        <w:rPr>
          <w:rFonts w:ascii="Arial" w:hAnsi="Arial" w:cs="Arial"/>
          <w:b/>
        </w:rPr>
        <w:t xml:space="preserve">ocumentation of the consent </w:t>
      </w:r>
      <w:proofErr w:type="gramStart"/>
      <w:r w:rsidR="0078621F" w:rsidRPr="00F3663A">
        <w:rPr>
          <w:rFonts w:ascii="Arial" w:hAnsi="Arial" w:cs="Arial"/>
          <w:b/>
        </w:rPr>
        <w:t>process</w:t>
      </w:r>
      <w:proofErr w:type="gramEnd"/>
    </w:p>
    <w:p w14:paraId="382A4EA6" w14:textId="02CBF9BE" w:rsidR="00D414AC" w:rsidRPr="00F3663A" w:rsidRDefault="00D414AC" w:rsidP="001610F7">
      <w:pPr>
        <w:pStyle w:val="ListParagraph"/>
        <w:numPr>
          <w:ilvl w:val="0"/>
          <w:numId w:val="11"/>
        </w:numPr>
        <w:ind w:left="360"/>
        <w:rPr>
          <w:rFonts w:ascii="Arial" w:hAnsi="Arial" w:cs="Arial"/>
          <w:b/>
        </w:rPr>
      </w:pPr>
      <w:r w:rsidRPr="00F3663A">
        <w:rPr>
          <w:rFonts w:ascii="Arial" w:hAnsi="Arial" w:cs="Arial"/>
        </w:rPr>
        <w:t xml:space="preserve">The IRB application </w:t>
      </w:r>
      <w:r w:rsidR="001B1DB7" w:rsidRPr="00F3663A">
        <w:rPr>
          <w:rFonts w:ascii="Arial" w:hAnsi="Arial" w:cs="Arial"/>
        </w:rPr>
        <w:t>explains</w:t>
      </w:r>
      <w:r w:rsidRPr="00F3663A">
        <w:rPr>
          <w:rFonts w:ascii="Arial" w:hAnsi="Arial" w:cs="Arial"/>
        </w:rPr>
        <w:t xml:space="preserve"> the role of the </w:t>
      </w:r>
      <w:r w:rsidR="000E1672" w:rsidRPr="00F3663A">
        <w:rPr>
          <w:rFonts w:ascii="Arial" w:hAnsi="Arial" w:cs="Arial"/>
        </w:rPr>
        <w:t xml:space="preserve">impartial </w:t>
      </w:r>
      <w:r w:rsidRPr="00F3663A">
        <w:rPr>
          <w:rFonts w:ascii="Arial" w:hAnsi="Arial" w:cs="Arial"/>
        </w:rPr>
        <w:t>witness and documentation of the consent process when the participant or their legally authorized representative is unable to read.</w:t>
      </w:r>
    </w:p>
    <w:p w14:paraId="7A35E157" w14:textId="77777777" w:rsidR="008E4D02" w:rsidRPr="00F3663A" w:rsidRDefault="008E4D02" w:rsidP="00463AFD">
      <w:pPr>
        <w:pStyle w:val="ListParagraph"/>
        <w:ind w:left="360"/>
        <w:rPr>
          <w:rFonts w:ascii="Arial" w:hAnsi="Arial" w:cs="Arial"/>
          <w:b/>
        </w:rPr>
      </w:pPr>
    </w:p>
    <w:p w14:paraId="0C4EE1D1" w14:textId="77777777" w:rsidR="00E2493E" w:rsidRPr="00F3663A" w:rsidRDefault="00E2493E" w:rsidP="001610F7">
      <w:pPr>
        <w:pStyle w:val="ListParagraph"/>
        <w:ind w:left="360"/>
        <w:rPr>
          <w:rFonts w:ascii="Arial" w:hAnsi="Arial" w:cs="Arial"/>
        </w:rPr>
      </w:pPr>
    </w:p>
    <w:p w14:paraId="6459D664" w14:textId="14EFB3CD" w:rsidR="00E2493E" w:rsidRPr="00F3663A" w:rsidRDefault="00EB7B3C" w:rsidP="001610F7">
      <w:pPr>
        <w:pStyle w:val="ListParagraph"/>
        <w:ind w:left="0"/>
        <w:rPr>
          <w:rFonts w:ascii="Arial" w:hAnsi="Arial" w:cs="Arial"/>
        </w:rPr>
      </w:pPr>
      <w:sdt>
        <w:sdtPr>
          <w:rPr>
            <w:rFonts w:ascii="Arial" w:hAnsi="Arial" w:cs="Arial"/>
            <w:b/>
            <w:bCs/>
            <w:sz w:val="28"/>
            <w:szCs w:val="28"/>
          </w:rPr>
          <w:id w:val="-590703580"/>
          <w14:checkbox>
            <w14:checked w14:val="0"/>
            <w14:checkedState w14:val="2612" w14:font="MS Gothic"/>
            <w14:uncheckedState w14:val="2610" w14:font="MS Gothic"/>
          </w14:checkbox>
        </w:sdtPr>
        <w:sdtContent>
          <w:r>
            <w:rPr>
              <w:rFonts w:ascii="MS Gothic" w:eastAsia="MS Gothic" w:hAnsi="MS Gothic" w:cs="Arial" w:hint="eastAsia"/>
              <w:b/>
              <w:bCs/>
              <w:sz w:val="28"/>
              <w:szCs w:val="28"/>
            </w:rPr>
            <w:t>☐</w:t>
          </w:r>
        </w:sdtContent>
      </w:sdt>
      <w:r w:rsidRPr="00F3663A">
        <w:rPr>
          <w:rFonts w:ascii="Arial" w:hAnsi="Arial" w:cs="Arial"/>
          <w:b/>
        </w:rPr>
        <w:t xml:space="preserve"> </w:t>
      </w:r>
      <w:r w:rsidR="00E2493E" w:rsidRPr="00F3663A">
        <w:rPr>
          <w:rFonts w:ascii="Arial" w:hAnsi="Arial" w:cs="Arial"/>
          <w:b/>
        </w:rPr>
        <w:t xml:space="preserve">For non-therapeutic clinical trials (in which there is no anticipated direct benefit to the subject), the IRB has made the following </w:t>
      </w:r>
      <w:proofErr w:type="gramStart"/>
      <w:r w:rsidR="00E2493E" w:rsidRPr="00F3663A">
        <w:rPr>
          <w:rFonts w:ascii="Arial" w:hAnsi="Arial" w:cs="Arial"/>
          <w:b/>
        </w:rPr>
        <w:t>determinations</w:t>
      </w:r>
      <w:proofErr w:type="gramEnd"/>
    </w:p>
    <w:p w14:paraId="5B0DD9C5" w14:textId="4A8F7A4C" w:rsidR="0078621F" w:rsidRPr="00F3663A" w:rsidRDefault="00E2493E" w:rsidP="001610F7">
      <w:pPr>
        <w:pStyle w:val="ListParagraph"/>
        <w:numPr>
          <w:ilvl w:val="0"/>
          <w:numId w:val="13"/>
        </w:numPr>
        <w:ind w:left="360"/>
        <w:rPr>
          <w:rFonts w:ascii="Arial" w:hAnsi="Arial" w:cs="Arial"/>
          <w:b/>
        </w:rPr>
      </w:pPr>
      <w:r w:rsidRPr="00F3663A">
        <w:rPr>
          <w:rFonts w:ascii="Arial" w:hAnsi="Arial" w:cs="Arial"/>
        </w:rPr>
        <w:t>Subjects must personally give their consent and sign and date the written consent document</w:t>
      </w:r>
      <w:r w:rsidR="003C48FE" w:rsidRPr="00F3663A">
        <w:rPr>
          <w:rFonts w:ascii="Arial" w:hAnsi="Arial" w:cs="Arial"/>
        </w:rPr>
        <w:t xml:space="preserve">, </w:t>
      </w:r>
      <w:r w:rsidR="003C48FE" w:rsidRPr="00F3663A">
        <w:rPr>
          <w:rFonts w:ascii="Arial" w:hAnsi="Arial" w:cs="Arial"/>
          <w:b/>
        </w:rPr>
        <w:t>OR</w:t>
      </w:r>
    </w:p>
    <w:p w14:paraId="2190EEB9" w14:textId="3C78A8E7" w:rsidR="00E51044" w:rsidRPr="00F3663A" w:rsidRDefault="00E51044" w:rsidP="001610F7">
      <w:pPr>
        <w:pStyle w:val="ListParagraph"/>
        <w:numPr>
          <w:ilvl w:val="0"/>
          <w:numId w:val="13"/>
        </w:numPr>
        <w:ind w:left="360"/>
        <w:rPr>
          <w:rFonts w:ascii="Arial" w:hAnsi="Arial" w:cs="Arial"/>
          <w:b/>
        </w:rPr>
      </w:pPr>
      <w:r w:rsidRPr="00F3663A">
        <w:rPr>
          <w:rFonts w:ascii="Arial" w:hAnsi="Arial" w:cs="Arial"/>
        </w:rPr>
        <w:t>A Legally Authorized Representative may give consent for the subject provided the following conditions are met:</w:t>
      </w:r>
    </w:p>
    <w:p w14:paraId="7748BC9C" w14:textId="38B25011" w:rsidR="00E51044" w:rsidRPr="00F3663A" w:rsidRDefault="00E51044" w:rsidP="001610F7">
      <w:pPr>
        <w:pStyle w:val="ListParagraph"/>
        <w:numPr>
          <w:ilvl w:val="0"/>
          <w:numId w:val="14"/>
        </w:numPr>
        <w:rPr>
          <w:rFonts w:ascii="Arial" w:hAnsi="Arial" w:cs="Arial"/>
          <w:b/>
        </w:rPr>
      </w:pPr>
      <w:r w:rsidRPr="00F3663A">
        <w:rPr>
          <w:rFonts w:ascii="Arial" w:hAnsi="Arial" w:cs="Arial"/>
        </w:rPr>
        <w:lastRenderedPageBreak/>
        <w:t>The objectives of the clinical trial cannot be met by means of a trial in subjects who can personally consent</w:t>
      </w:r>
    </w:p>
    <w:p w14:paraId="3FAD130B" w14:textId="7C8B8029" w:rsidR="00E51044" w:rsidRPr="00F3663A" w:rsidRDefault="00E51044" w:rsidP="001610F7">
      <w:pPr>
        <w:pStyle w:val="ListParagraph"/>
        <w:numPr>
          <w:ilvl w:val="0"/>
          <w:numId w:val="14"/>
        </w:numPr>
        <w:rPr>
          <w:rFonts w:ascii="Arial" w:hAnsi="Arial" w:cs="Arial"/>
        </w:rPr>
      </w:pPr>
      <w:r w:rsidRPr="00F3663A">
        <w:rPr>
          <w:rFonts w:ascii="Arial" w:hAnsi="Arial" w:cs="Arial"/>
        </w:rPr>
        <w:t>The foreseeable risks to the subjects are low</w:t>
      </w:r>
    </w:p>
    <w:p w14:paraId="0FFD1E99" w14:textId="14EDBDB7" w:rsidR="00E51044" w:rsidRPr="00F3663A" w:rsidRDefault="00C00FFA" w:rsidP="001610F7">
      <w:pPr>
        <w:pStyle w:val="ListParagraph"/>
        <w:numPr>
          <w:ilvl w:val="0"/>
          <w:numId w:val="14"/>
        </w:numPr>
        <w:rPr>
          <w:rFonts w:ascii="Arial" w:hAnsi="Arial" w:cs="Arial"/>
        </w:rPr>
      </w:pPr>
      <w:r w:rsidRPr="00F3663A">
        <w:rPr>
          <w:rFonts w:ascii="Arial" w:hAnsi="Arial" w:cs="Arial"/>
        </w:rPr>
        <w:t>The negative impact on the subject’s wellbeing is minimized and low</w:t>
      </w:r>
    </w:p>
    <w:p w14:paraId="16855A81" w14:textId="6357B343" w:rsidR="00C00FFA" w:rsidRPr="00F3663A" w:rsidRDefault="00C00FFA" w:rsidP="001610F7">
      <w:pPr>
        <w:pStyle w:val="ListParagraph"/>
        <w:numPr>
          <w:ilvl w:val="0"/>
          <w:numId w:val="14"/>
        </w:numPr>
        <w:rPr>
          <w:rFonts w:ascii="Arial" w:hAnsi="Arial" w:cs="Arial"/>
        </w:rPr>
      </w:pPr>
      <w:r w:rsidRPr="00F3663A">
        <w:rPr>
          <w:rFonts w:ascii="Arial" w:hAnsi="Arial" w:cs="Arial"/>
        </w:rPr>
        <w:t>The clinical trial is not prohibited by law</w:t>
      </w:r>
    </w:p>
    <w:p w14:paraId="7F93C774" w14:textId="4A651E56" w:rsidR="00C00FFA" w:rsidRPr="00F3663A" w:rsidRDefault="00C00FFA" w:rsidP="001610F7">
      <w:pPr>
        <w:pStyle w:val="ListParagraph"/>
        <w:numPr>
          <w:ilvl w:val="0"/>
          <w:numId w:val="14"/>
        </w:numPr>
        <w:rPr>
          <w:rFonts w:ascii="Arial" w:hAnsi="Arial" w:cs="Arial"/>
        </w:rPr>
      </w:pPr>
      <w:r w:rsidRPr="00F3663A">
        <w:rPr>
          <w:rFonts w:ascii="Arial" w:hAnsi="Arial" w:cs="Arial"/>
        </w:rPr>
        <w:t>The opinion of the IRB is expressly sought on the inclusion of such subjects and the written opinion covers this aspect</w:t>
      </w:r>
    </w:p>
    <w:p w14:paraId="6DFB2EA2" w14:textId="77777777" w:rsidR="00597C74" w:rsidRPr="00F3663A" w:rsidRDefault="00597C74" w:rsidP="001610F7">
      <w:pPr>
        <w:pStyle w:val="ListParagraph"/>
        <w:numPr>
          <w:ilvl w:val="0"/>
          <w:numId w:val="14"/>
        </w:numPr>
        <w:rPr>
          <w:rFonts w:ascii="Arial" w:hAnsi="Arial" w:cs="Arial"/>
        </w:rPr>
      </w:pPr>
      <w:r w:rsidRPr="00F3663A">
        <w:rPr>
          <w:rFonts w:ascii="Arial" w:hAnsi="Arial" w:cs="Arial"/>
        </w:rPr>
        <w:t xml:space="preserve">The trial, unless an exception is justified, will be conducted in patients having the disease or condition for which the investigational product is intended. </w:t>
      </w:r>
    </w:p>
    <w:p w14:paraId="52B3F2CC" w14:textId="5838E9A5" w:rsidR="00597C74" w:rsidRPr="00F3663A" w:rsidRDefault="00597C74" w:rsidP="001610F7">
      <w:pPr>
        <w:pStyle w:val="ListParagraph"/>
        <w:numPr>
          <w:ilvl w:val="0"/>
          <w:numId w:val="14"/>
        </w:numPr>
        <w:rPr>
          <w:rFonts w:ascii="Arial" w:hAnsi="Arial" w:cs="Arial"/>
        </w:rPr>
      </w:pPr>
      <w:r w:rsidRPr="00F3663A">
        <w:rPr>
          <w:rFonts w:ascii="Arial" w:hAnsi="Arial" w:cs="Arial"/>
        </w:rPr>
        <w:t>Subjects will be closely monitored and will be withdrawn if they appear to be unduly distressed.</w:t>
      </w:r>
    </w:p>
    <w:p w14:paraId="72548DE4" w14:textId="77777777" w:rsidR="00B9658F" w:rsidRPr="00F3663A" w:rsidRDefault="00B9658F" w:rsidP="001610F7">
      <w:pPr>
        <w:pStyle w:val="ListParagraph"/>
        <w:ind w:left="360"/>
        <w:rPr>
          <w:rFonts w:ascii="Arial" w:hAnsi="Arial" w:cs="Arial"/>
          <w:b/>
        </w:rPr>
      </w:pPr>
    </w:p>
    <w:p w14:paraId="30D44DC7" w14:textId="77777777" w:rsidR="00B9658F" w:rsidRPr="00F3663A" w:rsidRDefault="00B9658F" w:rsidP="001610F7">
      <w:pPr>
        <w:pStyle w:val="ListParagraph"/>
        <w:ind w:left="360"/>
        <w:rPr>
          <w:rFonts w:ascii="Arial" w:hAnsi="Arial" w:cs="Arial"/>
          <w:b/>
        </w:rPr>
      </w:pPr>
    </w:p>
    <w:p w14:paraId="5539FFC6" w14:textId="0C4FA68C" w:rsidR="004C3E00" w:rsidRPr="00F3663A" w:rsidRDefault="00EB7B3C" w:rsidP="001610F7">
      <w:pPr>
        <w:pStyle w:val="ListParagraph"/>
        <w:ind w:left="0"/>
        <w:rPr>
          <w:rFonts w:ascii="Arial" w:hAnsi="Arial" w:cs="Arial"/>
          <w:b/>
        </w:rPr>
      </w:pPr>
      <w:sdt>
        <w:sdtPr>
          <w:rPr>
            <w:rFonts w:ascii="Arial" w:hAnsi="Arial" w:cs="Arial"/>
            <w:b/>
            <w:bCs/>
            <w:sz w:val="28"/>
            <w:szCs w:val="28"/>
          </w:rPr>
          <w:id w:val="-1111439366"/>
          <w14:checkbox>
            <w14:checked w14:val="0"/>
            <w14:checkedState w14:val="2612" w14:font="MS Gothic"/>
            <w14:uncheckedState w14:val="2610" w14:font="MS Gothic"/>
          </w14:checkbox>
        </w:sdtPr>
        <w:sdtContent>
          <w:r>
            <w:rPr>
              <w:rFonts w:ascii="MS Gothic" w:eastAsia="MS Gothic" w:hAnsi="MS Gothic" w:cs="Arial" w:hint="eastAsia"/>
              <w:b/>
              <w:bCs/>
              <w:sz w:val="28"/>
              <w:szCs w:val="28"/>
            </w:rPr>
            <w:t>☐</w:t>
          </w:r>
        </w:sdtContent>
      </w:sdt>
      <w:r w:rsidRPr="00F3663A">
        <w:rPr>
          <w:rFonts w:ascii="Arial" w:hAnsi="Arial" w:cs="Arial"/>
          <w:b/>
        </w:rPr>
        <w:t xml:space="preserve"> </w:t>
      </w:r>
      <w:r w:rsidR="0078621F" w:rsidRPr="00F3663A">
        <w:rPr>
          <w:rFonts w:ascii="Arial" w:hAnsi="Arial" w:cs="Arial"/>
          <w:b/>
        </w:rPr>
        <w:t>Conduct of the study</w:t>
      </w:r>
    </w:p>
    <w:p w14:paraId="25EB8107" w14:textId="533B6BB9" w:rsidR="00B05AFA" w:rsidRPr="00F3663A" w:rsidRDefault="004C3E00" w:rsidP="001610F7">
      <w:pPr>
        <w:pStyle w:val="ListParagraph"/>
        <w:numPr>
          <w:ilvl w:val="0"/>
          <w:numId w:val="9"/>
        </w:numPr>
        <w:ind w:left="360"/>
        <w:rPr>
          <w:rFonts w:ascii="Arial" w:hAnsi="Arial" w:cs="Arial"/>
          <w:b/>
        </w:rPr>
      </w:pPr>
      <w:r w:rsidRPr="00F3663A">
        <w:rPr>
          <w:rFonts w:ascii="Arial" w:hAnsi="Arial" w:cs="Arial"/>
        </w:rPr>
        <w:t>Available nonclinical and clinical information on an investigational product is adequate to support the proposed clinical trial</w:t>
      </w:r>
    </w:p>
    <w:p w14:paraId="29A07B6A" w14:textId="6D36EA83" w:rsidR="0078621F" w:rsidRPr="00F3663A" w:rsidRDefault="00BE4531" w:rsidP="001610F7">
      <w:pPr>
        <w:pStyle w:val="ListParagraph"/>
        <w:numPr>
          <w:ilvl w:val="0"/>
          <w:numId w:val="9"/>
        </w:numPr>
        <w:ind w:left="360"/>
        <w:rPr>
          <w:rFonts w:ascii="Arial" w:hAnsi="Arial" w:cs="Arial"/>
          <w:b/>
        </w:rPr>
      </w:pPr>
      <w:r w:rsidRPr="00F3663A">
        <w:rPr>
          <w:rFonts w:ascii="Arial" w:hAnsi="Arial" w:cs="Arial"/>
        </w:rPr>
        <w:t>For planned emergency research involving exception from informed consent, the IRB application indicates that the subject or subject’s legally authorized representative must be informed about the clinical trial as soon as possible and provides consent if the subject wishes to continue.</w:t>
      </w:r>
    </w:p>
    <w:p w14:paraId="4F3E44A3" w14:textId="77777777" w:rsidR="00DC52A2" w:rsidRPr="00F3663A" w:rsidRDefault="00DC52A2" w:rsidP="00DC52A2">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C52A2" w:rsidRPr="00F3663A" w14:paraId="4F3E44A5" w14:textId="77777777" w:rsidTr="001F3014">
        <w:tc>
          <w:tcPr>
            <w:tcW w:w="10188" w:type="dxa"/>
          </w:tcPr>
          <w:p w14:paraId="4F3E44A4" w14:textId="77777777" w:rsidR="00DC52A2" w:rsidRPr="00F3663A" w:rsidRDefault="00DC52A2" w:rsidP="00DC52A2">
            <w:pPr>
              <w:rPr>
                <w:rFonts w:ascii="Arial" w:hAnsi="Arial" w:cs="Arial"/>
              </w:rPr>
            </w:pPr>
            <w:r w:rsidRPr="00F3663A">
              <w:rPr>
                <w:rFonts w:ascii="Arial" w:hAnsi="Arial" w:cs="Arial"/>
                <w:b/>
              </w:rPr>
              <w:t>Comments/Concerns/Missing Items which must be submitted before issuing Final Approval</w:t>
            </w:r>
          </w:p>
        </w:tc>
      </w:tr>
      <w:tr w:rsidR="00DC52A2" w:rsidRPr="00F3663A" w14:paraId="4F3E44A8" w14:textId="77777777" w:rsidTr="001F3014">
        <w:sdt>
          <w:sdtPr>
            <w:rPr>
              <w:rFonts w:ascii="Arial" w:hAnsi="Arial" w:cs="Arial"/>
            </w:rPr>
            <w:id w:val="146099969"/>
            <w:placeholder>
              <w:docPart w:val="DefaultPlaceholder_-1854013440"/>
            </w:placeholder>
            <w:showingPlcHdr/>
          </w:sdtPr>
          <w:sdtContent>
            <w:tc>
              <w:tcPr>
                <w:tcW w:w="10188" w:type="dxa"/>
              </w:tcPr>
              <w:p w14:paraId="4F3E44A7" w14:textId="18790CCF" w:rsidR="00DC52A2" w:rsidRPr="00F3663A" w:rsidRDefault="00EB7B3C" w:rsidP="00EB7B3C">
                <w:pPr>
                  <w:rPr>
                    <w:rFonts w:ascii="Arial" w:hAnsi="Arial" w:cs="Arial"/>
                  </w:rPr>
                </w:pPr>
                <w:r w:rsidRPr="008D0C1A">
                  <w:rPr>
                    <w:rStyle w:val="PlaceholderText"/>
                  </w:rPr>
                  <w:t>Click or tap here to enter text.</w:t>
                </w:r>
              </w:p>
            </w:tc>
          </w:sdtContent>
        </w:sdt>
      </w:tr>
    </w:tbl>
    <w:p w14:paraId="4F3E44A9" w14:textId="77777777" w:rsidR="00DC52A2" w:rsidRPr="00F3663A" w:rsidRDefault="00DC52A2" w:rsidP="00DC52A2">
      <w:pPr>
        <w:rPr>
          <w:rFonts w:ascii="Arial" w:hAnsi="Arial" w:cs="Arial"/>
        </w:rPr>
      </w:pPr>
    </w:p>
    <w:p w14:paraId="4F3E44AA" w14:textId="526D0799" w:rsidR="00DC52A2" w:rsidRPr="00F3663A" w:rsidRDefault="00DC52A2" w:rsidP="00DC52A2">
      <w:pPr>
        <w:rPr>
          <w:rFonts w:ascii="Arial" w:hAnsi="Arial" w:cs="Arial"/>
        </w:rPr>
      </w:pPr>
      <w:r w:rsidRPr="00F3663A">
        <w:rPr>
          <w:rFonts w:ascii="Arial" w:hAnsi="Arial" w:cs="Arial"/>
        </w:rPr>
        <w:t>Reviewer Name:</w:t>
      </w:r>
      <w:sdt>
        <w:sdtPr>
          <w:rPr>
            <w:rFonts w:ascii="Arial" w:hAnsi="Arial" w:cs="Arial"/>
          </w:rPr>
          <w:id w:val="-1205782707"/>
          <w:placeholder>
            <w:docPart w:val="DefaultPlaceholder_-1854013440"/>
          </w:placeholder>
          <w:showingPlcHdr/>
        </w:sdtPr>
        <w:sdtContent>
          <w:r w:rsidR="00EB7B3C" w:rsidRPr="008D0C1A">
            <w:rPr>
              <w:rStyle w:val="PlaceholderText"/>
            </w:rPr>
            <w:t>Click or tap here to enter text.</w:t>
          </w:r>
        </w:sdtContent>
      </w:sdt>
      <w:r w:rsidRPr="00F3663A">
        <w:rPr>
          <w:rFonts w:ascii="Arial" w:hAnsi="Arial" w:cs="Arial"/>
        </w:rPr>
        <w:tab/>
      </w:r>
      <w:r w:rsidRPr="00F3663A">
        <w:rPr>
          <w:rFonts w:ascii="Arial" w:hAnsi="Arial" w:cs="Arial"/>
        </w:rPr>
        <w:tab/>
        <w:t xml:space="preserve">Date: </w:t>
      </w:r>
      <w:sdt>
        <w:sdtPr>
          <w:rPr>
            <w:rFonts w:ascii="Arial" w:hAnsi="Arial" w:cs="Arial"/>
          </w:rPr>
          <w:id w:val="-360052116"/>
          <w:placeholder>
            <w:docPart w:val="DefaultPlaceholder_-1854013437"/>
          </w:placeholder>
          <w:showingPlcHdr/>
          <w:date>
            <w:dateFormat w:val="M/d/yyyy"/>
            <w:lid w:val="en-US"/>
            <w:storeMappedDataAs w:val="dateTime"/>
            <w:calendar w:val="gregorian"/>
          </w:date>
        </w:sdtPr>
        <w:sdtContent>
          <w:r w:rsidR="00EB7B3C" w:rsidRPr="008D0C1A">
            <w:rPr>
              <w:rStyle w:val="PlaceholderText"/>
            </w:rPr>
            <w:t>Click or tap to enter a date.</w:t>
          </w:r>
        </w:sdtContent>
      </w:sdt>
    </w:p>
    <w:p w14:paraId="4F3E44AB" w14:textId="77777777" w:rsidR="00DC52A2" w:rsidRPr="00F3663A" w:rsidRDefault="00DC52A2" w:rsidP="00DC52A2">
      <w:pPr>
        <w:rPr>
          <w:rFonts w:ascii="Arial" w:hAnsi="Arial" w:cs="Arial"/>
        </w:rPr>
      </w:pPr>
    </w:p>
    <w:p w14:paraId="4F3E44B2" w14:textId="77777777" w:rsidR="00C62B03" w:rsidRPr="00F3663A" w:rsidRDefault="00C62B03" w:rsidP="00D613EE">
      <w:pPr>
        <w:rPr>
          <w:rFonts w:ascii="Arial" w:hAnsi="Arial" w:cs="Arial"/>
        </w:rPr>
      </w:pPr>
    </w:p>
    <w:sectPr w:rsidR="00C62B03" w:rsidRPr="00F3663A" w:rsidSect="00D613EE">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A5719" w14:textId="77777777" w:rsidR="00A30E34" w:rsidRDefault="00A30E34" w:rsidP="00CD6394">
      <w:r>
        <w:separator/>
      </w:r>
    </w:p>
  </w:endnote>
  <w:endnote w:type="continuationSeparator" w:id="0">
    <w:p w14:paraId="17913D31" w14:textId="77777777" w:rsidR="00A30E34" w:rsidRDefault="00A30E34" w:rsidP="00CD6394">
      <w:r>
        <w:continuationSeparator/>
      </w:r>
    </w:p>
  </w:endnote>
  <w:endnote w:type="continuationNotice" w:id="1">
    <w:p w14:paraId="2952969F" w14:textId="77777777" w:rsidR="00A30E34" w:rsidRDefault="00A30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44B7" w14:textId="3A911081" w:rsidR="007334B7" w:rsidRPr="00F3663A" w:rsidRDefault="007334B7">
    <w:pPr>
      <w:pStyle w:val="Footer"/>
      <w:rPr>
        <w:rFonts w:ascii="Arial" w:hAnsi="Arial" w:cs="Arial"/>
        <w:sz w:val="20"/>
        <w:szCs w:val="20"/>
      </w:rPr>
    </w:pPr>
    <w:r w:rsidRPr="00F3663A">
      <w:rPr>
        <w:rFonts w:ascii="Arial" w:hAnsi="Arial" w:cs="Arial"/>
        <w:sz w:val="20"/>
        <w:szCs w:val="20"/>
      </w:rPr>
      <w:t xml:space="preserve">Version </w:t>
    </w:r>
    <w:r w:rsidR="00F3663A" w:rsidRPr="00F3663A">
      <w:rPr>
        <w:rFonts w:ascii="Arial" w:hAnsi="Arial" w:cs="Arial"/>
        <w:sz w:val="20"/>
        <w:szCs w:val="20"/>
      </w:rPr>
      <w:t>4.0</w:t>
    </w:r>
    <w:r w:rsidR="00FD799A" w:rsidRPr="00F3663A">
      <w:rPr>
        <w:rFonts w:ascii="Arial" w:hAnsi="Arial" w:cs="Arial"/>
        <w:sz w:val="20"/>
        <w:szCs w:val="20"/>
      </w:rPr>
      <w:t xml:space="preserve">, </w:t>
    </w:r>
    <w:r w:rsidR="00F3663A" w:rsidRPr="00F3663A">
      <w:rPr>
        <w:rFonts w:ascii="Arial" w:hAnsi="Arial" w:cs="Arial"/>
        <w:sz w:val="20"/>
        <w:szCs w:val="20"/>
      </w:rPr>
      <w:t>06/15/2018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15BC" w14:textId="77777777" w:rsidR="00A30E34" w:rsidRDefault="00A30E34" w:rsidP="00CD6394">
      <w:r>
        <w:separator/>
      </w:r>
    </w:p>
  </w:footnote>
  <w:footnote w:type="continuationSeparator" w:id="0">
    <w:p w14:paraId="55B257C8" w14:textId="77777777" w:rsidR="00A30E34" w:rsidRDefault="00A30E34" w:rsidP="00CD6394">
      <w:r>
        <w:continuationSeparator/>
      </w:r>
    </w:p>
  </w:footnote>
  <w:footnote w:type="continuationNotice" w:id="1">
    <w:p w14:paraId="31FE8898" w14:textId="77777777" w:rsidR="00A30E34" w:rsidRDefault="00A30E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F5E95"/>
    <w:multiLevelType w:val="hybridMultilevel"/>
    <w:tmpl w:val="89F4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8263F"/>
    <w:multiLevelType w:val="hybridMultilevel"/>
    <w:tmpl w:val="CC2688C4"/>
    <w:lvl w:ilvl="0" w:tplc="D4463376">
      <w:numFmt w:val="bullet"/>
      <w:lvlText w:val="•"/>
      <w:lvlJc w:val="left"/>
      <w:pPr>
        <w:ind w:left="773" w:hanging="360"/>
      </w:pPr>
      <w:rPr>
        <w:rFonts w:ascii="SymbolMT" w:eastAsia="Times New Roman" w:hAnsi="SymbolMT" w:cs="SymbolMT"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29205D34"/>
    <w:multiLevelType w:val="hybridMultilevel"/>
    <w:tmpl w:val="C5A83C3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C83477F"/>
    <w:multiLevelType w:val="hybridMultilevel"/>
    <w:tmpl w:val="0952E2EC"/>
    <w:lvl w:ilvl="0" w:tplc="6C240BEC">
      <w:start w:val="1087"/>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3049B3"/>
    <w:multiLevelType w:val="hybridMultilevel"/>
    <w:tmpl w:val="25885BCA"/>
    <w:lvl w:ilvl="0" w:tplc="9586D5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25AC7"/>
    <w:multiLevelType w:val="hybridMultilevel"/>
    <w:tmpl w:val="93B4C99C"/>
    <w:lvl w:ilvl="0" w:tplc="9586D5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A23B3"/>
    <w:multiLevelType w:val="hybridMultilevel"/>
    <w:tmpl w:val="15689470"/>
    <w:lvl w:ilvl="0" w:tplc="9586D52A">
      <w:start w:val="1"/>
      <w:numFmt w:val="bullet"/>
      <w:lvlText w:val="•"/>
      <w:lvlJc w:val="left"/>
      <w:pPr>
        <w:tabs>
          <w:tab w:val="num" w:pos="720"/>
        </w:tabs>
        <w:ind w:left="720" w:hanging="360"/>
      </w:pPr>
      <w:rPr>
        <w:rFonts w:ascii="Arial" w:hAnsi="Arial" w:hint="default"/>
      </w:rPr>
    </w:lvl>
    <w:lvl w:ilvl="1" w:tplc="6C240BEC">
      <w:start w:val="1087"/>
      <w:numFmt w:val="bullet"/>
      <w:lvlText w:val="–"/>
      <w:lvlJc w:val="left"/>
      <w:pPr>
        <w:tabs>
          <w:tab w:val="num" w:pos="1440"/>
        </w:tabs>
        <w:ind w:left="1440" w:hanging="360"/>
      </w:pPr>
      <w:rPr>
        <w:rFonts w:ascii="Arial" w:hAnsi="Arial" w:hint="default"/>
      </w:rPr>
    </w:lvl>
    <w:lvl w:ilvl="2" w:tplc="E14E18AC" w:tentative="1">
      <w:start w:val="1"/>
      <w:numFmt w:val="bullet"/>
      <w:lvlText w:val="•"/>
      <w:lvlJc w:val="left"/>
      <w:pPr>
        <w:tabs>
          <w:tab w:val="num" w:pos="2160"/>
        </w:tabs>
        <w:ind w:left="2160" w:hanging="360"/>
      </w:pPr>
      <w:rPr>
        <w:rFonts w:ascii="Arial" w:hAnsi="Arial" w:hint="default"/>
      </w:rPr>
    </w:lvl>
    <w:lvl w:ilvl="3" w:tplc="0756AB56" w:tentative="1">
      <w:start w:val="1"/>
      <w:numFmt w:val="bullet"/>
      <w:lvlText w:val="•"/>
      <w:lvlJc w:val="left"/>
      <w:pPr>
        <w:tabs>
          <w:tab w:val="num" w:pos="2880"/>
        </w:tabs>
        <w:ind w:left="2880" w:hanging="360"/>
      </w:pPr>
      <w:rPr>
        <w:rFonts w:ascii="Arial" w:hAnsi="Arial" w:hint="default"/>
      </w:rPr>
    </w:lvl>
    <w:lvl w:ilvl="4" w:tplc="95683048" w:tentative="1">
      <w:start w:val="1"/>
      <w:numFmt w:val="bullet"/>
      <w:lvlText w:val="•"/>
      <w:lvlJc w:val="left"/>
      <w:pPr>
        <w:tabs>
          <w:tab w:val="num" w:pos="3600"/>
        </w:tabs>
        <w:ind w:left="3600" w:hanging="360"/>
      </w:pPr>
      <w:rPr>
        <w:rFonts w:ascii="Arial" w:hAnsi="Arial" w:hint="default"/>
      </w:rPr>
    </w:lvl>
    <w:lvl w:ilvl="5" w:tplc="868AD184" w:tentative="1">
      <w:start w:val="1"/>
      <w:numFmt w:val="bullet"/>
      <w:lvlText w:val="•"/>
      <w:lvlJc w:val="left"/>
      <w:pPr>
        <w:tabs>
          <w:tab w:val="num" w:pos="4320"/>
        </w:tabs>
        <w:ind w:left="4320" w:hanging="360"/>
      </w:pPr>
      <w:rPr>
        <w:rFonts w:ascii="Arial" w:hAnsi="Arial" w:hint="default"/>
      </w:rPr>
    </w:lvl>
    <w:lvl w:ilvl="6" w:tplc="69AEADC6" w:tentative="1">
      <w:start w:val="1"/>
      <w:numFmt w:val="bullet"/>
      <w:lvlText w:val="•"/>
      <w:lvlJc w:val="left"/>
      <w:pPr>
        <w:tabs>
          <w:tab w:val="num" w:pos="5040"/>
        </w:tabs>
        <w:ind w:left="5040" w:hanging="360"/>
      </w:pPr>
      <w:rPr>
        <w:rFonts w:ascii="Arial" w:hAnsi="Arial" w:hint="default"/>
      </w:rPr>
    </w:lvl>
    <w:lvl w:ilvl="7" w:tplc="07FCD11C" w:tentative="1">
      <w:start w:val="1"/>
      <w:numFmt w:val="bullet"/>
      <w:lvlText w:val="•"/>
      <w:lvlJc w:val="left"/>
      <w:pPr>
        <w:tabs>
          <w:tab w:val="num" w:pos="5760"/>
        </w:tabs>
        <w:ind w:left="5760" w:hanging="360"/>
      </w:pPr>
      <w:rPr>
        <w:rFonts w:ascii="Arial" w:hAnsi="Arial" w:hint="default"/>
      </w:rPr>
    </w:lvl>
    <w:lvl w:ilvl="8" w:tplc="BBFC3D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E31F12"/>
    <w:multiLevelType w:val="hybridMultilevel"/>
    <w:tmpl w:val="6C463D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79C5335"/>
    <w:multiLevelType w:val="hybridMultilevel"/>
    <w:tmpl w:val="C0AC1E6C"/>
    <w:lvl w:ilvl="0" w:tplc="9586D52A">
      <w:start w:val="1"/>
      <w:numFmt w:val="bullet"/>
      <w:lvlText w:val="•"/>
      <w:lvlJc w:val="left"/>
      <w:pPr>
        <w:ind w:left="773" w:hanging="360"/>
      </w:pPr>
      <w:rPr>
        <w:rFonts w:ascii="Arial" w:hAnsi="Aria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57F64E6E"/>
    <w:multiLevelType w:val="hybridMultilevel"/>
    <w:tmpl w:val="51F2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524DAB"/>
    <w:multiLevelType w:val="hybridMultilevel"/>
    <w:tmpl w:val="B8CA96D8"/>
    <w:lvl w:ilvl="0" w:tplc="04090005">
      <w:start w:val="1"/>
      <w:numFmt w:val="bullet"/>
      <w:lvlText w:val=""/>
      <w:lvlJc w:val="left"/>
      <w:pPr>
        <w:ind w:left="1133" w:hanging="360"/>
      </w:pPr>
      <w:rPr>
        <w:rFonts w:ascii="Wingdings" w:hAnsi="Wingdings"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1" w15:restartNumberingAfterBreak="0">
    <w:nsid w:val="69F105D5"/>
    <w:multiLevelType w:val="hybridMultilevel"/>
    <w:tmpl w:val="DFA4355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8C2BFD"/>
    <w:multiLevelType w:val="hybridMultilevel"/>
    <w:tmpl w:val="BF6404A8"/>
    <w:lvl w:ilvl="0" w:tplc="00A4CB24">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927133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1355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60387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4698942">
    <w:abstractNumId w:val="6"/>
  </w:num>
  <w:num w:numId="5" w16cid:durableId="1237938557">
    <w:abstractNumId w:val="9"/>
  </w:num>
  <w:num w:numId="6" w16cid:durableId="1690911180">
    <w:abstractNumId w:val="2"/>
  </w:num>
  <w:num w:numId="7" w16cid:durableId="579600573">
    <w:abstractNumId w:val="0"/>
  </w:num>
  <w:num w:numId="8" w16cid:durableId="1315186145">
    <w:abstractNumId w:val="5"/>
  </w:num>
  <w:num w:numId="9" w16cid:durableId="865871182">
    <w:abstractNumId w:val="4"/>
  </w:num>
  <w:num w:numId="10" w16cid:durableId="1270507498">
    <w:abstractNumId w:val="11"/>
  </w:num>
  <w:num w:numId="11" w16cid:durableId="1047951375">
    <w:abstractNumId w:val="8"/>
  </w:num>
  <w:num w:numId="12" w16cid:durableId="502166252">
    <w:abstractNumId w:val="10"/>
  </w:num>
  <w:num w:numId="13" w16cid:durableId="934636100">
    <w:abstractNumId w:val="1"/>
  </w:num>
  <w:num w:numId="14" w16cid:durableId="245111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E5"/>
    <w:rsid w:val="00013148"/>
    <w:rsid w:val="00031FF1"/>
    <w:rsid w:val="000557F8"/>
    <w:rsid w:val="00055DDD"/>
    <w:rsid w:val="000672A3"/>
    <w:rsid w:val="00077459"/>
    <w:rsid w:val="000870A7"/>
    <w:rsid w:val="000A5F38"/>
    <w:rsid w:val="000B51E5"/>
    <w:rsid w:val="000C44FD"/>
    <w:rsid w:val="000C75D5"/>
    <w:rsid w:val="000D1C7A"/>
    <w:rsid w:val="000E1672"/>
    <w:rsid w:val="000E4A92"/>
    <w:rsid w:val="000F2732"/>
    <w:rsid w:val="00104582"/>
    <w:rsid w:val="00135C93"/>
    <w:rsid w:val="00135E4C"/>
    <w:rsid w:val="001610F7"/>
    <w:rsid w:val="001722F4"/>
    <w:rsid w:val="001777FE"/>
    <w:rsid w:val="00191F95"/>
    <w:rsid w:val="001A6475"/>
    <w:rsid w:val="001B1DB7"/>
    <w:rsid w:val="001B61AC"/>
    <w:rsid w:val="001C27A1"/>
    <w:rsid w:val="001C55BD"/>
    <w:rsid w:val="001F3014"/>
    <w:rsid w:val="001F5972"/>
    <w:rsid w:val="001F60DF"/>
    <w:rsid w:val="001F782F"/>
    <w:rsid w:val="00212B7A"/>
    <w:rsid w:val="00217B4B"/>
    <w:rsid w:val="00233C61"/>
    <w:rsid w:val="0029533C"/>
    <w:rsid w:val="002A0E6C"/>
    <w:rsid w:val="002A130B"/>
    <w:rsid w:val="002A2708"/>
    <w:rsid w:val="002D106B"/>
    <w:rsid w:val="002F2353"/>
    <w:rsid w:val="00312584"/>
    <w:rsid w:val="00317BC9"/>
    <w:rsid w:val="0032051D"/>
    <w:rsid w:val="003211E1"/>
    <w:rsid w:val="0032669E"/>
    <w:rsid w:val="00332AD1"/>
    <w:rsid w:val="00367191"/>
    <w:rsid w:val="003844BA"/>
    <w:rsid w:val="003B0F30"/>
    <w:rsid w:val="003C137C"/>
    <w:rsid w:val="003C48FE"/>
    <w:rsid w:val="003D7854"/>
    <w:rsid w:val="003E379E"/>
    <w:rsid w:val="00463AFD"/>
    <w:rsid w:val="0049691F"/>
    <w:rsid w:val="004A2739"/>
    <w:rsid w:val="004C007C"/>
    <w:rsid w:val="004C3E00"/>
    <w:rsid w:val="004E2A1E"/>
    <w:rsid w:val="004E79BA"/>
    <w:rsid w:val="00500A6C"/>
    <w:rsid w:val="005158B0"/>
    <w:rsid w:val="00544F60"/>
    <w:rsid w:val="00545265"/>
    <w:rsid w:val="00552AD3"/>
    <w:rsid w:val="005559C0"/>
    <w:rsid w:val="0059339C"/>
    <w:rsid w:val="00597C74"/>
    <w:rsid w:val="005A4215"/>
    <w:rsid w:val="005B59EC"/>
    <w:rsid w:val="006124F1"/>
    <w:rsid w:val="00623A28"/>
    <w:rsid w:val="00625626"/>
    <w:rsid w:val="0065088A"/>
    <w:rsid w:val="00696AE5"/>
    <w:rsid w:val="006B472F"/>
    <w:rsid w:val="006E5A3E"/>
    <w:rsid w:val="00702935"/>
    <w:rsid w:val="00706A8E"/>
    <w:rsid w:val="00714AD0"/>
    <w:rsid w:val="007238A9"/>
    <w:rsid w:val="007334B7"/>
    <w:rsid w:val="007364FA"/>
    <w:rsid w:val="007546B9"/>
    <w:rsid w:val="007560D9"/>
    <w:rsid w:val="00777FAA"/>
    <w:rsid w:val="00783108"/>
    <w:rsid w:val="0078621F"/>
    <w:rsid w:val="007968DE"/>
    <w:rsid w:val="007C3509"/>
    <w:rsid w:val="007D6DD5"/>
    <w:rsid w:val="00816A14"/>
    <w:rsid w:val="0082265D"/>
    <w:rsid w:val="00834EFB"/>
    <w:rsid w:val="008506A2"/>
    <w:rsid w:val="0087754A"/>
    <w:rsid w:val="0089755D"/>
    <w:rsid w:val="008A0DC1"/>
    <w:rsid w:val="008A245D"/>
    <w:rsid w:val="008B60F2"/>
    <w:rsid w:val="008D6156"/>
    <w:rsid w:val="008D7300"/>
    <w:rsid w:val="008E14B7"/>
    <w:rsid w:val="008E1F4C"/>
    <w:rsid w:val="008E4D02"/>
    <w:rsid w:val="00970095"/>
    <w:rsid w:val="009934F3"/>
    <w:rsid w:val="009A4739"/>
    <w:rsid w:val="009C5401"/>
    <w:rsid w:val="009F0778"/>
    <w:rsid w:val="009F5090"/>
    <w:rsid w:val="009F6A53"/>
    <w:rsid w:val="00A013A2"/>
    <w:rsid w:val="00A17782"/>
    <w:rsid w:val="00A17910"/>
    <w:rsid w:val="00A2662F"/>
    <w:rsid w:val="00A30E34"/>
    <w:rsid w:val="00A37707"/>
    <w:rsid w:val="00A43CE9"/>
    <w:rsid w:val="00A53174"/>
    <w:rsid w:val="00A93E01"/>
    <w:rsid w:val="00A94550"/>
    <w:rsid w:val="00AA1951"/>
    <w:rsid w:val="00AC4E04"/>
    <w:rsid w:val="00AD324E"/>
    <w:rsid w:val="00AF5A58"/>
    <w:rsid w:val="00B05AFA"/>
    <w:rsid w:val="00B24222"/>
    <w:rsid w:val="00B30F42"/>
    <w:rsid w:val="00B54697"/>
    <w:rsid w:val="00B564E4"/>
    <w:rsid w:val="00B61580"/>
    <w:rsid w:val="00B83686"/>
    <w:rsid w:val="00B9658F"/>
    <w:rsid w:val="00B96BE7"/>
    <w:rsid w:val="00BE4531"/>
    <w:rsid w:val="00BE722F"/>
    <w:rsid w:val="00BF0DB3"/>
    <w:rsid w:val="00C00FFA"/>
    <w:rsid w:val="00C439B1"/>
    <w:rsid w:val="00C52748"/>
    <w:rsid w:val="00C62B03"/>
    <w:rsid w:val="00CD2F77"/>
    <w:rsid w:val="00CD60A6"/>
    <w:rsid w:val="00CD6394"/>
    <w:rsid w:val="00CF4ECD"/>
    <w:rsid w:val="00D25771"/>
    <w:rsid w:val="00D324CA"/>
    <w:rsid w:val="00D411B0"/>
    <w:rsid w:val="00D414AC"/>
    <w:rsid w:val="00D52215"/>
    <w:rsid w:val="00D613EE"/>
    <w:rsid w:val="00D85A23"/>
    <w:rsid w:val="00DB09C5"/>
    <w:rsid w:val="00DC52A2"/>
    <w:rsid w:val="00DC6D28"/>
    <w:rsid w:val="00DF2948"/>
    <w:rsid w:val="00E2493E"/>
    <w:rsid w:val="00E51044"/>
    <w:rsid w:val="00E52877"/>
    <w:rsid w:val="00E54D04"/>
    <w:rsid w:val="00E77994"/>
    <w:rsid w:val="00E852C3"/>
    <w:rsid w:val="00E94489"/>
    <w:rsid w:val="00EA57E4"/>
    <w:rsid w:val="00EB7B3C"/>
    <w:rsid w:val="00ED117D"/>
    <w:rsid w:val="00EE05ED"/>
    <w:rsid w:val="00EE6E5F"/>
    <w:rsid w:val="00F16AF8"/>
    <w:rsid w:val="00F172AF"/>
    <w:rsid w:val="00F218B2"/>
    <w:rsid w:val="00F3591E"/>
    <w:rsid w:val="00F3663A"/>
    <w:rsid w:val="00F3784C"/>
    <w:rsid w:val="00F45BEF"/>
    <w:rsid w:val="00F47452"/>
    <w:rsid w:val="00F54440"/>
    <w:rsid w:val="00F61B00"/>
    <w:rsid w:val="00F651CE"/>
    <w:rsid w:val="00FA3BD1"/>
    <w:rsid w:val="00FC6946"/>
    <w:rsid w:val="00FD799A"/>
    <w:rsid w:val="00FE5F4A"/>
    <w:rsid w:val="00FF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4489"/>
  <w15:docId w15:val="{D71D96CC-3F74-45ED-B57A-3C1C196B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B0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AE5"/>
    <w:rPr>
      <w:rFonts w:ascii="Tahoma" w:hAnsi="Tahoma" w:cs="Tahoma"/>
      <w:sz w:val="16"/>
      <w:szCs w:val="16"/>
    </w:rPr>
  </w:style>
  <w:style w:type="character" w:customStyle="1" w:styleId="BalloonTextChar">
    <w:name w:val="Balloon Text Char"/>
    <w:basedOn w:val="DefaultParagraphFont"/>
    <w:link w:val="BalloonText"/>
    <w:uiPriority w:val="99"/>
    <w:semiHidden/>
    <w:rsid w:val="00696AE5"/>
    <w:rPr>
      <w:rFonts w:ascii="Tahoma" w:hAnsi="Tahoma" w:cs="Tahoma"/>
      <w:sz w:val="16"/>
      <w:szCs w:val="16"/>
    </w:rPr>
  </w:style>
  <w:style w:type="character" w:styleId="Hyperlink">
    <w:name w:val="Hyperlink"/>
    <w:basedOn w:val="DefaultParagraphFont"/>
    <w:uiPriority w:val="99"/>
    <w:semiHidden/>
    <w:unhideWhenUsed/>
    <w:rsid w:val="00D613EE"/>
    <w:rPr>
      <w:color w:val="E84003"/>
      <w:u w:val="single"/>
    </w:rPr>
  </w:style>
  <w:style w:type="character" w:styleId="Strong">
    <w:name w:val="Strong"/>
    <w:basedOn w:val="DefaultParagraphFont"/>
    <w:uiPriority w:val="22"/>
    <w:qFormat/>
    <w:rsid w:val="00D613EE"/>
    <w:rPr>
      <w:b/>
      <w:bCs/>
    </w:rPr>
  </w:style>
  <w:style w:type="paragraph" w:styleId="NormalWeb">
    <w:name w:val="Normal (Web)"/>
    <w:basedOn w:val="Normal"/>
    <w:uiPriority w:val="99"/>
    <w:semiHidden/>
    <w:unhideWhenUsed/>
    <w:rsid w:val="00D613EE"/>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C62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52A2"/>
    <w:pPr>
      <w:ind w:left="720"/>
      <w:contextualSpacing/>
    </w:pPr>
  </w:style>
  <w:style w:type="paragraph" w:styleId="Header">
    <w:name w:val="header"/>
    <w:basedOn w:val="Normal"/>
    <w:link w:val="HeaderChar"/>
    <w:uiPriority w:val="99"/>
    <w:unhideWhenUsed/>
    <w:rsid w:val="00CD6394"/>
    <w:pPr>
      <w:tabs>
        <w:tab w:val="center" w:pos="4680"/>
        <w:tab w:val="right" w:pos="9360"/>
      </w:tabs>
    </w:pPr>
  </w:style>
  <w:style w:type="character" w:customStyle="1" w:styleId="HeaderChar">
    <w:name w:val="Header Char"/>
    <w:basedOn w:val="DefaultParagraphFont"/>
    <w:link w:val="Header"/>
    <w:uiPriority w:val="99"/>
    <w:rsid w:val="00CD6394"/>
  </w:style>
  <w:style w:type="paragraph" w:styleId="Footer">
    <w:name w:val="footer"/>
    <w:basedOn w:val="Normal"/>
    <w:link w:val="FooterChar"/>
    <w:uiPriority w:val="99"/>
    <w:unhideWhenUsed/>
    <w:rsid w:val="00CD6394"/>
    <w:pPr>
      <w:tabs>
        <w:tab w:val="center" w:pos="4680"/>
        <w:tab w:val="right" w:pos="9360"/>
      </w:tabs>
    </w:pPr>
  </w:style>
  <w:style w:type="character" w:customStyle="1" w:styleId="FooterChar">
    <w:name w:val="Footer Char"/>
    <w:basedOn w:val="DefaultParagraphFont"/>
    <w:link w:val="Footer"/>
    <w:uiPriority w:val="99"/>
    <w:rsid w:val="00CD6394"/>
  </w:style>
  <w:style w:type="character" w:styleId="CommentReference">
    <w:name w:val="annotation reference"/>
    <w:basedOn w:val="DefaultParagraphFont"/>
    <w:uiPriority w:val="99"/>
    <w:semiHidden/>
    <w:unhideWhenUsed/>
    <w:rsid w:val="001F5972"/>
    <w:rPr>
      <w:sz w:val="16"/>
      <w:szCs w:val="16"/>
    </w:rPr>
  </w:style>
  <w:style w:type="paragraph" w:styleId="CommentText">
    <w:name w:val="annotation text"/>
    <w:basedOn w:val="Normal"/>
    <w:link w:val="CommentTextChar"/>
    <w:uiPriority w:val="99"/>
    <w:semiHidden/>
    <w:unhideWhenUsed/>
    <w:rsid w:val="001F5972"/>
    <w:rPr>
      <w:sz w:val="20"/>
      <w:szCs w:val="20"/>
    </w:rPr>
  </w:style>
  <w:style w:type="character" w:customStyle="1" w:styleId="CommentTextChar">
    <w:name w:val="Comment Text Char"/>
    <w:basedOn w:val="DefaultParagraphFont"/>
    <w:link w:val="CommentText"/>
    <w:uiPriority w:val="99"/>
    <w:semiHidden/>
    <w:rsid w:val="001F5972"/>
    <w:rPr>
      <w:sz w:val="20"/>
      <w:szCs w:val="20"/>
    </w:rPr>
  </w:style>
  <w:style w:type="paragraph" w:styleId="CommentSubject">
    <w:name w:val="annotation subject"/>
    <w:basedOn w:val="CommentText"/>
    <w:next w:val="CommentText"/>
    <w:link w:val="CommentSubjectChar"/>
    <w:uiPriority w:val="99"/>
    <w:semiHidden/>
    <w:unhideWhenUsed/>
    <w:rsid w:val="001F5972"/>
    <w:rPr>
      <w:b/>
      <w:bCs/>
    </w:rPr>
  </w:style>
  <w:style w:type="character" w:customStyle="1" w:styleId="CommentSubjectChar">
    <w:name w:val="Comment Subject Char"/>
    <w:basedOn w:val="CommentTextChar"/>
    <w:link w:val="CommentSubject"/>
    <w:uiPriority w:val="99"/>
    <w:semiHidden/>
    <w:rsid w:val="001F5972"/>
    <w:rPr>
      <w:b/>
      <w:bCs/>
      <w:sz w:val="20"/>
      <w:szCs w:val="20"/>
    </w:rPr>
  </w:style>
  <w:style w:type="character" w:styleId="PlaceholderText">
    <w:name w:val="Placeholder Text"/>
    <w:basedOn w:val="DefaultParagraphFont"/>
    <w:uiPriority w:val="99"/>
    <w:semiHidden/>
    <w:rsid w:val="00EB7B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673828">
      <w:bodyDiv w:val="1"/>
      <w:marLeft w:val="0"/>
      <w:marRight w:val="0"/>
      <w:marTop w:val="0"/>
      <w:marBottom w:val="0"/>
      <w:divBdr>
        <w:top w:val="none" w:sz="0" w:space="0" w:color="auto"/>
        <w:left w:val="none" w:sz="0" w:space="0" w:color="auto"/>
        <w:bottom w:val="none" w:sz="0" w:space="0" w:color="auto"/>
        <w:right w:val="none" w:sz="0" w:space="0" w:color="auto"/>
      </w:divBdr>
    </w:div>
    <w:div w:id="1486510884">
      <w:bodyDiv w:val="1"/>
      <w:marLeft w:val="0"/>
      <w:marRight w:val="0"/>
      <w:marTop w:val="0"/>
      <w:marBottom w:val="0"/>
      <w:divBdr>
        <w:top w:val="none" w:sz="0" w:space="0" w:color="auto"/>
        <w:left w:val="none" w:sz="0" w:space="0" w:color="auto"/>
        <w:bottom w:val="none" w:sz="0" w:space="0" w:color="auto"/>
        <w:right w:val="none" w:sz="0" w:space="0" w:color="auto"/>
      </w:divBdr>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665403466">
          <w:marLeft w:val="0"/>
          <w:marRight w:val="0"/>
          <w:marTop w:val="0"/>
          <w:marBottom w:val="0"/>
          <w:divBdr>
            <w:top w:val="none" w:sz="0" w:space="0" w:color="auto"/>
            <w:left w:val="none" w:sz="0" w:space="0" w:color="auto"/>
            <w:bottom w:val="none" w:sz="0" w:space="0" w:color="auto"/>
            <w:right w:val="none" w:sz="0" w:space="0" w:color="auto"/>
          </w:divBdr>
          <w:divsChild>
            <w:div w:id="107311947">
              <w:marLeft w:val="0"/>
              <w:marRight w:val="0"/>
              <w:marTop w:val="0"/>
              <w:marBottom w:val="0"/>
              <w:divBdr>
                <w:top w:val="none" w:sz="0" w:space="0" w:color="auto"/>
                <w:left w:val="none" w:sz="0" w:space="0" w:color="auto"/>
                <w:bottom w:val="none" w:sz="0" w:space="0" w:color="auto"/>
                <w:right w:val="none" w:sz="0" w:space="0" w:color="auto"/>
              </w:divBdr>
              <w:divsChild>
                <w:div w:id="1167135362">
                  <w:marLeft w:val="0"/>
                  <w:marRight w:val="0"/>
                  <w:marTop w:val="0"/>
                  <w:marBottom w:val="0"/>
                  <w:divBdr>
                    <w:top w:val="none" w:sz="0" w:space="0" w:color="auto"/>
                    <w:left w:val="none" w:sz="0" w:space="0" w:color="auto"/>
                    <w:bottom w:val="none" w:sz="0" w:space="0" w:color="auto"/>
                    <w:right w:val="none" w:sz="0" w:space="0" w:color="auto"/>
                  </w:divBdr>
                  <w:divsChild>
                    <w:div w:id="2547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44500">
      <w:bodyDiv w:val="1"/>
      <w:marLeft w:val="0"/>
      <w:marRight w:val="0"/>
      <w:marTop w:val="0"/>
      <w:marBottom w:val="0"/>
      <w:divBdr>
        <w:top w:val="none" w:sz="0" w:space="0" w:color="auto"/>
        <w:left w:val="none" w:sz="0" w:space="0" w:color="auto"/>
        <w:bottom w:val="none" w:sz="0" w:space="0" w:color="auto"/>
        <w:right w:val="none" w:sz="0" w:space="0" w:color="auto"/>
      </w:divBdr>
      <w:divsChild>
        <w:div w:id="971865190">
          <w:marLeft w:val="0"/>
          <w:marRight w:val="0"/>
          <w:marTop w:val="0"/>
          <w:marBottom w:val="0"/>
          <w:divBdr>
            <w:top w:val="none" w:sz="0" w:space="0" w:color="auto"/>
            <w:left w:val="none" w:sz="0" w:space="0" w:color="auto"/>
            <w:bottom w:val="none" w:sz="0" w:space="0" w:color="auto"/>
            <w:right w:val="none" w:sz="0" w:space="0" w:color="auto"/>
          </w:divBdr>
          <w:divsChild>
            <w:div w:id="63648479">
              <w:marLeft w:val="0"/>
              <w:marRight w:val="0"/>
              <w:marTop w:val="0"/>
              <w:marBottom w:val="0"/>
              <w:divBdr>
                <w:top w:val="none" w:sz="0" w:space="0" w:color="auto"/>
                <w:left w:val="none" w:sz="0" w:space="0" w:color="auto"/>
                <w:bottom w:val="none" w:sz="0" w:space="0" w:color="auto"/>
                <w:right w:val="none" w:sz="0" w:space="0" w:color="auto"/>
              </w:divBdr>
              <w:divsChild>
                <w:div w:id="1752044889">
                  <w:marLeft w:val="0"/>
                  <w:marRight w:val="0"/>
                  <w:marTop w:val="0"/>
                  <w:marBottom w:val="0"/>
                  <w:divBdr>
                    <w:top w:val="none" w:sz="0" w:space="0" w:color="auto"/>
                    <w:left w:val="none" w:sz="0" w:space="0" w:color="auto"/>
                    <w:bottom w:val="none" w:sz="0" w:space="0" w:color="auto"/>
                    <w:right w:val="none" w:sz="0" w:space="0" w:color="auto"/>
                  </w:divBdr>
                  <w:divsChild>
                    <w:div w:id="157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fcd.mcw.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15CBAD9-2C62-4529-900B-3B368781CDCF}"/>
      </w:docPartPr>
      <w:docPartBody>
        <w:p w:rsidR="00000000" w:rsidRDefault="00000422">
          <w:r w:rsidRPr="008D0C1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B98FA95-38C5-4FE9-9BE3-60A1E0C1354A}"/>
      </w:docPartPr>
      <w:docPartBody>
        <w:p w:rsidR="00000000" w:rsidRDefault="00000422">
          <w:r w:rsidRPr="008D0C1A">
            <w:rPr>
              <w:rStyle w:val="PlaceholderText"/>
            </w:rPr>
            <w:t>Click or tap to enter a date.</w:t>
          </w:r>
        </w:p>
      </w:docPartBody>
    </w:docPart>
    <w:docPart>
      <w:docPartPr>
        <w:name w:val="0F4D379CAE5F40ED8EC3E8BD3473D0EA"/>
        <w:category>
          <w:name w:val="General"/>
          <w:gallery w:val="placeholder"/>
        </w:category>
        <w:types>
          <w:type w:val="bbPlcHdr"/>
        </w:types>
        <w:behaviors>
          <w:behavior w:val="content"/>
        </w:behaviors>
        <w:guid w:val="{873F9925-405C-4190-96E1-8F33BE36A28D}"/>
      </w:docPartPr>
      <w:docPartBody>
        <w:p w:rsidR="00000000" w:rsidRDefault="00000422" w:rsidP="00000422">
          <w:pPr>
            <w:pStyle w:val="0F4D379CAE5F40ED8EC3E8BD3473D0EA"/>
          </w:pPr>
          <w:r w:rsidRPr="008D0C1A">
            <w:rPr>
              <w:rStyle w:val="PlaceholderText"/>
            </w:rPr>
            <w:t>Click or tap to enter a date.</w:t>
          </w:r>
        </w:p>
      </w:docPartBody>
    </w:docPart>
    <w:docPart>
      <w:docPartPr>
        <w:name w:val="67667D54B62A46688C18F9DD04AEA961"/>
        <w:category>
          <w:name w:val="General"/>
          <w:gallery w:val="placeholder"/>
        </w:category>
        <w:types>
          <w:type w:val="bbPlcHdr"/>
        </w:types>
        <w:behaviors>
          <w:behavior w:val="content"/>
        </w:behaviors>
        <w:guid w:val="{D451E78B-E7F6-44EA-8825-725CDC544BA6}"/>
      </w:docPartPr>
      <w:docPartBody>
        <w:p w:rsidR="00000000" w:rsidRDefault="00000422" w:rsidP="00000422">
          <w:pPr>
            <w:pStyle w:val="67667D54B62A46688C18F9DD04AEA961"/>
          </w:pPr>
          <w:r w:rsidRPr="008D0C1A">
            <w:rPr>
              <w:rStyle w:val="PlaceholderText"/>
            </w:rPr>
            <w:t>Click or tap here to enter text.</w:t>
          </w:r>
        </w:p>
      </w:docPartBody>
    </w:docPart>
    <w:docPart>
      <w:docPartPr>
        <w:name w:val="512DDD546C9D46B59F5A889586C51A8E"/>
        <w:category>
          <w:name w:val="General"/>
          <w:gallery w:val="placeholder"/>
        </w:category>
        <w:types>
          <w:type w:val="bbPlcHdr"/>
        </w:types>
        <w:behaviors>
          <w:behavior w:val="content"/>
        </w:behaviors>
        <w:guid w:val="{61045B7A-E0EC-489B-A36D-056D020FDAA4}"/>
      </w:docPartPr>
      <w:docPartBody>
        <w:p w:rsidR="00000000" w:rsidRDefault="00000422" w:rsidP="00000422">
          <w:pPr>
            <w:pStyle w:val="512DDD546C9D46B59F5A889586C51A8E"/>
          </w:pPr>
          <w:r w:rsidRPr="008D0C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22"/>
    <w:rsid w:val="00000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422"/>
    <w:rPr>
      <w:color w:val="808080"/>
    </w:rPr>
  </w:style>
  <w:style w:type="paragraph" w:customStyle="1" w:styleId="0F4D379CAE5F40ED8EC3E8BD3473D0EA">
    <w:name w:val="0F4D379CAE5F40ED8EC3E8BD3473D0EA"/>
    <w:rsid w:val="00000422"/>
  </w:style>
  <w:style w:type="paragraph" w:customStyle="1" w:styleId="67667D54B62A46688C18F9DD04AEA961">
    <w:name w:val="67667D54B62A46688C18F9DD04AEA961"/>
    <w:rsid w:val="00000422"/>
  </w:style>
  <w:style w:type="paragraph" w:customStyle="1" w:styleId="512DDD546C9D46B59F5A889586C51A8E">
    <w:name w:val="512DDD546C9D46B59F5A889586C51A8E"/>
    <w:rsid w:val="00000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6BEAFF4-E3AD-4289-AB58-61744FF683A5}">
  <ds:schemaRefs>
    <ds:schemaRef ds:uri="http://schemas.microsoft.com/office/2006/metadata/properties"/>
  </ds:schemaRefs>
</ds:datastoreItem>
</file>

<file path=customXml/itemProps2.xml><?xml version="1.0" encoding="utf-8"?>
<ds:datastoreItem xmlns:ds="http://schemas.openxmlformats.org/officeDocument/2006/customXml" ds:itemID="{7987BB1F-74B4-458B-893B-D8DF9996F0B1}">
  <ds:schemaRefs>
    <ds:schemaRef ds:uri="http://schemas.microsoft.com/sharepoint/v3/contenttype/forms"/>
  </ds:schemaRefs>
</ds:datastoreItem>
</file>

<file path=customXml/itemProps3.xml><?xml version="1.0" encoding="utf-8"?>
<ds:datastoreItem xmlns:ds="http://schemas.openxmlformats.org/officeDocument/2006/customXml" ds:itemID="{D72B8646-B770-4E60-A055-FA0A1C56E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kgaudrea</dc:creator>
  <cp:keywords/>
  <dc:description/>
  <cp:lastModifiedBy>Gaudreau, Kathryn</cp:lastModifiedBy>
  <cp:revision>2</cp:revision>
  <cp:lastPrinted>2010-11-16T22:58:00Z</cp:lastPrinted>
  <dcterms:created xsi:type="dcterms:W3CDTF">2023-12-19T21:23:00Z</dcterms:created>
  <dcterms:modified xsi:type="dcterms:W3CDTF">2023-12-19T21:23:00Z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0x01010033A17461DCD6BF41BA508D8D05ADAEA3</vt:lpwstr>
  </property>
</Properties>
</file>