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3DBF" w14:textId="64A8E3EB" w:rsidR="00F71EE4" w:rsidRPr="00525DD7" w:rsidRDefault="00656B45" w:rsidP="00656B45">
      <w:pPr>
        <w:jc w:val="center"/>
        <w:rPr>
          <w:rFonts w:ascii="Arial" w:hAnsi="Arial" w:cs="Arial"/>
          <w:b/>
        </w:rPr>
      </w:pPr>
      <w:r w:rsidRPr="00525DD7">
        <w:rPr>
          <w:rFonts w:ascii="Arial" w:hAnsi="Arial" w:cs="Arial"/>
          <w:b/>
        </w:rPr>
        <w:t>Medical College of Wisconsin</w:t>
      </w:r>
    </w:p>
    <w:p w14:paraId="4E89C2E7" w14:textId="2E03ECB1" w:rsidR="00656B45" w:rsidRPr="00525DD7" w:rsidRDefault="00C80B75" w:rsidP="00656B45">
      <w:pPr>
        <w:jc w:val="center"/>
        <w:rPr>
          <w:rFonts w:ascii="Arial" w:hAnsi="Arial" w:cs="Arial"/>
          <w:b/>
        </w:rPr>
      </w:pPr>
      <w:r w:rsidRPr="00525DD7">
        <w:rPr>
          <w:rFonts w:ascii="Arial" w:hAnsi="Arial" w:cs="Arial"/>
          <w:b/>
        </w:rPr>
        <w:t xml:space="preserve">IRB Consultant </w:t>
      </w:r>
      <w:r w:rsidR="00656B45" w:rsidRPr="00525DD7">
        <w:rPr>
          <w:rFonts w:ascii="Arial" w:hAnsi="Arial" w:cs="Arial"/>
          <w:b/>
        </w:rPr>
        <w:t>Confidentiality Agreement and Conflict of Interest Certification Form</w:t>
      </w:r>
    </w:p>
    <w:p w14:paraId="01A83DC0" w14:textId="77777777" w:rsidR="00587680" w:rsidRPr="00525DD7" w:rsidRDefault="00587680" w:rsidP="00587680">
      <w:pPr>
        <w:rPr>
          <w:rFonts w:ascii="Arial" w:hAnsi="Arial" w:cs="Arial"/>
        </w:rPr>
      </w:pPr>
    </w:p>
    <w:p w14:paraId="01A83DC3" w14:textId="77777777" w:rsidR="00587680" w:rsidRPr="00525DD7" w:rsidRDefault="00587680" w:rsidP="00587680">
      <w:pPr>
        <w:rPr>
          <w:rFonts w:ascii="Arial" w:hAnsi="Arial" w:cs="Arial"/>
        </w:rPr>
      </w:pPr>
    </w:p>
    <w:p w14:paraId="01A83DC4" w14:textId="4B6820C6" w:rsidR="00F71EE4" w:rsidRPr="00525DD7" w:rsidRDefault="007061AF" w:rsidP="00587680">
      <w:pPr>
        <w:rPr>
          <w:rFonts w:ascii="Arial" w:hAnsi="Arial" w:cs="Arial"/>
        </w:rPr>
      </w:pPr>
      <w:r w:rsidRPr="00525DD7">
        <w:rPr>
          <w:rFonts w:ascii="Arial" w:hAnsi="Arial" w:cs="Arial"/>
        </w:rPr>
        <w:t>Name</w:t>
      </w:r>
      <w:r w:rsidR="00587680" w:rsidRPr="00525DD7">
        <w:rPr>
          <w:rFonts w:ascii="Arial" w:hAnsi="Arial" w:cs="Arial"/>
        </w:rPr>
        <w:t xml:space="preserve"> of Consultant</w:t>
      </w:r>
      <w:r w:rsidRPr="00525DD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137710514"/>
          <w:placeholder>
            <w:docPart w:val="DefaultPlaceholder_-1854013440"/>
          </w:placeholder>
          <w:showingPlcHdr/>
        </w:sdtPr>
        <w:sdtEndPr/>
        <w:sdtContent>
          <w:r w:rsidR="00752405" w:rsidRPr="00EE351E">
            <w:rPr>
              <w:rStyle w:val="PlaceholderText"/>
            </w:rPr>
            <w:t>Click or tap here to enter text.</w:t>
          </w:r>
        </w:sdtContent>
      </w:sdt>
    </w:p>
    <w:p w14:paraId="01A83DC5" w14:textId="77777777" w:rsidR="00587680" w:rsidRPr="00525DD7" w:rsidRDefault="00587680" w:rsidP="00587680">
      <w:pPr>
        <w:rPr>
          <w:rFonts w:ascii="Arial" w:hAnsi="Arial" w:cs="Arial"/>
          <w:sz w:val="16"/>
          <w:szCs w:val="16"/>
        </w:rPr>
      </w:pPr>
    </w:p>
    <w:p w14:paraId="01A83DC6" w14:textId="387CF2CD" w:rsidR="007061AF" w:rsidRPr="00525DD7" w:rsidRDefault="007061AF" w:rsidP="00587680">
      <w:pPr>
        <w:rPr>
          <w:rFonts w:ascii="Arial" w:hAnsi="Arial" w:cs="Arial"/>
        </w:rPr>
      </w:pPr>
      <w:r w:rsidRPr="00525DD7">
        <w:rPr>
          <w:rFonts w:ascii="Arial" w:hAnsi="Arial" w:cs="Arial"/>
        </w:rPr>
        <w:t xml:space="preserve">IRB Number and Protocol Title: </w:t>
      </w:r>
      <w:sdt>
        <w:sdtPr>
          <w:rPr>
            <w:rFonts w:ascii="Arial" w:hAnsi="Arial" w:cs="Arial"/>
          </w:rPr>
          <w:id w:val="-1561547621"/>
          <w:placeholder>
            <w:docPart w:val="DefaultPlaceholder_-1854013440"/>
          </w:placeholder>
          <w:showingPlcHdr/>
        </w:sdtPr>
        <w:sdtEndPr/>
        <w:sdtContent>
          <w:r w:rsidR="00752405" w:rsidRPr="00EE351E">
            <w:rPr>
              <w:rStyle w:val="PlaceholderText"/>
            </w:rPr>
            <w:t>Click or tap here to enter text.</w:t>
          </w:r>
        </w:sdtContent>
      </w:sdt>
    </w:p>
    <w:p w14:paraId="01A83DC7" w14:textId="77777777" w:rsidR="00AF09F4" w:rsidRPr="00525DD7" w:rsidRDefault="00AF09F4" w:rsidP="00AF09F4">
      <w:pPr>
        <w:rPr>
          <w:rFonts w:ascii="Arial" w:hAnsi="Arial" w:cs="Arial"/>
          <w:sz w:val="16"/>
          <w:szCs w:val="16"/>
        </w:rPr>
      </w:pPr>
    </w:p>
    <w:p w14:paraId="01A83DC8" w14:textId="4F2F61D0" w:rsidR="00AF09F4" w:rsidRPr="00525DD7" w:rsidRDefault="00AF09F4" w:rsidP="00AF09F4">
      <w:pPr>
        <w:rPr>
          <w:rFonts w:ascii="Arial" w:hAnsi="Arial" w:cs="Arial"/>
        </w:rPr>
      </w:pPr>
      <w:r w:rsidRPr="00525DD7">
        <w:rPr>
          <w:rFonts w:ascii="Arial" w:hAnsi="Arial" w:cs="Arial"/>
        </w:rPr>
        <w:t xml:space="preserve">PI Name: </w:t>
      </w:r>
      <w:sdt>
        <w:sdtPr>
          <w:rPr>
            <w:rFonts w:ascii="Arial" w:hAnsi="Arial" w:cs="Arial"/>
          </w:rPr>
          <w:id w:val="1017586892"/>
          <w:placeholder>
            <w:docPart w:val="DefaultPlaceholder_-1854013440"/>
          </w:placeholder>
          <w:showingPlcHdr/>
        </w:sdtPr>
        <w:sdtEndPr/>
        <w:sdtContent>
          <w:r w:rsidR="00752405" w:rsidRPr="00EE351E">
            <w:rPr>
              <w:rStyle w:val="PlaceholderText"/>
            </w:rPr>
            <w:t>Click or tap here to enter text.</w:t>
          </w:r>
        </w:sdtContent>
      </w:sdt>
    </w:p>
    <w:p w14:paraId="01A83DC9" w14:textId="77777777" w:rsidR="00587680" w:rsidRPr="00525DD7" w:rsidRDefault="00587680" w:rsidP="00587680">
      <w:pPr>
        <w:rPr>
          <w:rFonts w:ascii="Arial" w:hAnsi="Arial" w:cs="Arial"/>
          <w:sz w:val="16"/>
          <w:szCs w:val="16"/>
        </w:rPr>
      </w:pPr>
    </w:p>
    <w:p w14:paraId="01A83DCA" w14:textId="291D6DE3" w:rsidR="007061AF" w:rsidRPr="00525DD7" w:rsidRDefault="00752405" w:rsidP="005876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Project </w:t>
      </w:r>
      <w:r w:rsidR="007061AF" w:rsidRPr="00525DD7">
        <w:rPr>
          <w:rFonts w:ascii="Arial" w:hAnsi="Arial" w:cs="Arial"/>
        </w:rPr>
        <w:t xml:space="preserve">Sponsor (if applicable): </w:t>
      </w:r>
      <w:sdt>
        <w:sdtPr>
          <w:rPr>
            <w:rFonts w:ascii="Arial" w:hAnsi="Arial" w:cs="Arial"/>
          </w:rPr>
          <w:id w:val="-1466033639"/>
          <w:placeholder>
            <w:docPart w:val="DefaultPlaceholder_-1854013440"/>
          </w:placeholder>
          <w:showingPlcHdr/>
        </w:sdtPr>
        <w:sdtEndPr/>
        <w:sdtContent>
          <w:r w:rsidR="00F33BDD" w:rsidRPr="00EE351E">
            <w:rPr>
              <w:rStyle w:val="PlaceholderText"/>
            </w:rPr>
            <w:t>Click or tap here to enter text.</w:t>
          </w:r>
        </w:sdtContent>
      </w:sdt>
    </w:p>
    <w:p w14:paraId="01A83DCB" w14:textId="1901A3A6" w:rsidR="00587680" w:rsidRPr="00525DD7" w:rsidRDefault="00D91E2F" w:rsidP="00587680">
      <w:pPr>
        <w:rPr>
          <w:rFonts w:ascii="Arial" w:hAnsi="Arial" w:cs="Arial"/>
          <w:b/>
        </w:rPr>
      </w:pPr>
      <w:r w:rsidRPr="00525DD7">
        <w:rPr>
          <w:rFonts w:ascii="Arial" w:hAnsi="Arial" w:cs="Arial"/>
          <w:b/>
        </w:rPr>
        <w:t>_____________________________________________________________________________</w:t>
      </w:r>
      <w:r w:rsidR="00656B45" w:rsidRPr="00525DD7">
        <w:rPr>
          <w:rFonts w:ascii="Arial" w:hAnsi="Arial" w:cs="Arial"/>
          <w:b/>
        </w:rPr>
        <w:t>_</w:t>
      </w:r>
    </w:p>
    <w:p w14:paraId="01A83DCC" w14:textId="77777777" w:rsidR="00D91E2F" w:rsidRPr="00525DD7" w:rsidRDefault="00D91E2F" w:rsidP="00587680">
      <w:pPr>
        <w:rPr>
          <w:rFonts w:ascii="Arial" w:hAnsi="Arial" w:cs="Arial"/>
          <w:sz w:val="16"/>
          <w:szCs w:val="16"/>
        </w:rPr>
      </w:pPr>
    </w:p>
    <w:p w14:paraId="01A83DCD" w14:textId="77777777" w:rsidR="00D91E2F" w:rsidRPr="00525DD7" w:rsidRDefault="00D91E2F" w:rsidP="00587680">
      <w:pPr>
        <w:rPr>
          <w:rFonts w:ascii="Arial" w:hAnsi="Arial" w:cs="Arial"/>
          <w:b/>
        </w:rPr>
      </w:pPr>
      <w:r w:rsidRPr="00525DD7">
        <w:rPr>
          <w:rFonts w:ascii="Arial" w:hAnsi="Arial" w:cs="Arial"/>
          <w:b/>
        </w:rPr>
        <w:t>Confidentiality</w:t>
      </w:r>
    </w:p>
    <w:p w14:paraId="01A83DCE" w14:textId="05B227B0" w:rsidR="00D91E2F" w:rsidRPr="00525DD7" w:rsidRDefault="00D91E2F" w:rsidP="00587680">
      <w:pPr>
        <w:rPr>
          <w:rFonts w:ascii="Arial" w:hAnsi="Arial" w:cs="Arial"/>
        </w:rPr>
      </w:pPr>
      <w:r w:rsidRPr="00525DD7">
        <w:rPr>
          <w:rFonts w:ascii="Arial" w:hAnsi="Arial" w:cs="Arial"/>
        </w:rPr>
        <w:t>Information reviewed by the Medical College of Wisconsin</w:t>
      </w:r>
      <w:r w:rsidR="00752405">
        <w:rPr>
          <w:rFonts w:ascii="Arial" w:hAnsi="Arial" w:cs="Arial"/>
        </w:rPr>
        <w:t xml:space="preserve"> (MCW)</w:t>
      </w:r>
      <w:r w:rsidRPr="00525DD7">
        <w:rPr>
          <w:rFonts w:ascii="Arial" w:hAnsi="Arial" w:cs="Arial"/>
        </w:rPr>
        <w:t xml:space="preserve"> IRB may involve a variety of confidential matters, documents, and records. </w:t>
      </w:r>
      <w:proofErr w:type="gramStart"/>
      <w:r w:rsidRPr="00525DD7">
        <w:rPr>
          <w:rFonts w:ascii="Arial" w:hAnsi="Arial" w:cs="Arial"/>
        </w:rPr>
        <w:t>In order to</w:t>
      </w:r>
      <w:proofErr w:type="gramEnd"/>
      <w:r w:rsidRPr="00525DD7">
        <w:rPr>
          <w:rFonts w:ascii="Arial" w:hAnsi="Arial" w:cs="Arial"/>
        </w:rPr>
        <w:t xml:space="preserve"> protect the integrity of this confidential and/or proprietary information, all persons acting as consultants for the IRB are requested to sign this Agreement.</w:t>
      </w:r>
    </w:p>
    <w:p w14:paraId="01A83DCF" w14:textId="77777777" w:rsidR="00D91E2F" w:rsidRPr="00525DD7" w:rsidRDefault="00D91E2F" w:rsidP="00587680">
      <w:pPr>
        <w:rPr>
          <w:rFonts w:ascii="Arial" w:hAnsi="Arial" w:cs="Arial"/>
          <w:sz w:val="16"/>
          <w:szCs w:val="16"/>
        </w:rPr>
      </w:pPr>
    </w:p>
    <w:p w14:paraId="01A83DD0" w14:textId="6176EBF6" w:rsidR="004C7DD4" w:rsidRPr="00525DD7" w:rsidRDefault="00F71EE4" w:rsidP="00587680">
      <w:pPr>
        <w:rPr>
          <w:rFonts w:ascii="Arial" w:hAnsi="Arial" w:cs="Arial"/>
        </w:rPr>
      </w:pPr>
      <w:r w:rsidRPr="00525DD7">
        <w:rPr>
          <w:rFonts w:ascii="Arial" w:hAnsi="Arial" w:cs="Arial"/>
        </w:rPr>
        <w:t xml:space="preserve">As a consultant for the MCW IRB, I agree that the information and documentation I may see related to my role with the IRB is confidential. I agree that I will not use any confidential information for any purpose other than to fulfill my role as consultant to the MCW IRB. Further, I will not copy or disclose such confidential information to any third party.  All materials, papers, </w:t>
      </w:r>
      <w:proofErr w:type="gramStart"/>
      <w:r w:rsidRPr="00525DD7">
        <w:rPr>
          <w:rFonts w:ascii="Arial" w:hAnsi="Arial" w:cs="Arial"/>
        </w:rPr>
        <w:t>records</w:t>
      </w:r>
      <w:proofErr w:type="gramEnd"/>
      <w:r w:rsidRPr="00525DD7">
        <w:rPr>
          <w:rFonts w:ascii="Arial" w:hAnsi="Arial" w:cs="Arial"/>
        </w:rPr>
        <w:t xml:space="preserve"> and other similar documents furnished or made available to me in order to fulfill my role will promptly be returned to the MCW IRB</w:t>
      </w:r>
      <w:r w:rsidR="00800236" w:rsidRPr="00525DD7">
        <w:rPr>
          <w:rFonts w:ascii="Arial" w:hAnsi="Arial" w:cs="Arial"/>
        </w:rPr>
        <w:t xml:space="preserve"> or</w:t>
      </w:r>
      <w:r w:rsidR="00702649" w:rsidRPr="00525DD7">
        <w:rPr>
          <w:rFonts w:ascii="Arial" w:hAnsi="Arial" w:cs="Arial"/>
        </w:rPr>
        <w:t>,</w:t>
      </w:r>
      <w:r w:rsidR="00800236" w:rsidRPr="00525DD7">
        <w:rPr>
          <w:rFonts w:ascii="Arial" w:hAnsi="Arial" w:cs="Arial"/>
        </w:rPr>
        <w:t xml:space="preserve"> if electronic, will be deleted</w:t>
      </w:r>
      <w:r w:rsidRPr="00525DD7">
        <w:rPr>
          <w:rFonts w:ascii="Arial" w:hAnsi="Arial" w:cs="Arial"/>
        </w:rPr>
        <w:t>.</w:t>
      </w:r>
      <w:r w:rsidR="00D91E2F" w:rsidRPr="00525DD7">
        <w:rPr>
          <w:rFonts w:ascii="Arial" w:hAnsi="Arial" w:cs="Arial"/>
        </w:rPr>
        <w:t xml:space="preserve"> The obligations under this Agreement shall continue indefinitely.</w:t>
      </w:r>
    </w:p>
    <w:p w14:paraId="01A83DD1" w14:textId="77777777" w:rsidR="00D91E2F" w:rsidRPr="00525DD7" w:rsidRDefault="00D91E2F" w:rsidP="00587680">
      <w:pPr>
        <w:rPr>
          <w:rFonts w:ascii="Arial" w:hAnsi="Arial" w:cs="Arial"/>
          <w:sz w:val="16"/>
          <w:szCs w:val="16"/>
        </w:rPr>
      </w:pPr>
    </w:p>
    <w:p w14:paraId="01A83DD2" w14:textId="77777777" w:rsidR="00D91E2F" w:rsidRPr="00525DD7" w:rsidRDefault="00D91E2F" w:rsidP="00587680">
      <w:pPr>
        <w:rPr>
          <w:rFonts w:ascii="Arial" w:hAnsi="Arial" w:cs="Arial"/>
          <w:b/>
        </w:rPr>
      </w:pPr>
      <w:r w:rsidRPr="00525DD7">
        <w:rPr>
          <w:rFonts w:ascii="Arial" w:hAnsi="Arial" w:cs="Arial"/>
          <w:b/>
        </w:rPr>
        <w:t>Conflict of Interest</w:t>
      </w:r>
    </w:p>
    <w:p w14:paraId="01A83DD3" w14:textId="5B8C22FC" w:rsidR="00D91E2F" w:rsidRPr="00525DD7" w:rsidRDefault="00D91E2F" w:rsidP="00587680">
      <w:pPr>
        <w:rPr>
          <w:rFonts w:ascii="Arial" w:hAnsi="Arial" w:cs="Arial"/>
        </w:rPr>
      </w:pPr>
      <w:r w:rsidRPr="00525DD7">
        <w:rPr>
          <w:rFonts w:ascii="Arial" w:hAnsi="Arial" w:cs="Arial"/>
        </w:rPr>
        <w:t xml:space="preserve">The </w:t>
      </w:r>
      <w:r w:rsidR="00C45C6A" w:rsidRPr="00525DD7">
        <w:rPr>
          <w:rFonts w:ascii="Arial" w:hAnsi="Arial" w:cs="Arial"/>
        </w:rPr>
        <w:t>MCW IRB</w:t>
      </w:r>
      <w:r w:rsidRPr="00525DD7">
        <w:rPr>
          <w:rFonts w:ascii="Arial" w:hAnsi="Arial" w:cs="Arial"/>
        </w:rPr>
        <w:t xml:space="preserve"> policy prohibits individuals with certain types of financial</w:t>
      </w:r>
      <w:r w:rsidR="002C1484" w:rsidRPr="00525DD7">
        <w:rPr>
          <w:rFonts w:ascii="Arial" w:hAnsi="Arial" w:cs="Arial"/>
        </w:rPr>
        <w:t xml:space="preserve"> or professional</w:t>
      </w:r>
      <w:r w:rsidRPr="00525DD7">
        <w:rPr>
          <w:rFonts w:ascii="Arial" w:hAnsi="Arial" w:cs="Arial"/>
        </w:rPr>
        <w:t xml:space="preserve"> interests to serve as consultants on research involving human subjects. The following are considered potential conflicts of interest if they apply to an individual or </w:t>
      </w:r>
      <w:r w:rsidR="00752405">
        <w:rPr>
          <w:rFonts w:ascii="Arial" w:hAnsi="Arial" w:cs="Arial"/>
        </w:rPr>
        <w:t>their</w:t>
      </w:r>
      <w:r w:rsidRPr="00525DD7">
        <w:rPr>
          <w:rFonts w:ascii="Arial" w:hAnsi="Arial" w:cs="Arial"/>
        </w:rPr>
        <w:t xml:space="preserve"> immediate family:</w:t>
      </w:r>
    </w:p>
    <w:p w14:paraId="2606243A" w14:textId="77777777" w:rsidR="00752405" w:rsidRPr="00666BC4" w:rsidRDefault="00752405" w:rsidP="007524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6BC4">
        <w:rPr>
          <w:rFonts w:ascii="Arial" w:hAnsi="Arial" w:cs="Arial"/>
          <w:b/>
          <w:bCs/>
        </w:rPr>
        <w:t xml:space="preserve">Compensation </w:t>
      </w:r>
      <w:r w:rsidRPr="00666BC4">
        <w:rPr>
          <w:rFonts w:ascii="Arial" w:hAnsi="Arial" w:cs="Arial"/>
        </w:rPr>
        <w:t>– if the aggregated amount of income exceeds $5,000 in the previous 12 months (prior to disclosure) from the entity.  Income includes salary and payment for services (e.g., consulting fees, honoraria, paid authorship).</w:t>
      </w:r>
    </w:p>
    <w:p w14:paraId="54A88090" w14:textId="77777777" w:rsidR="00752405" w:rsidRPr="00666BC4" w:rsidRDefault="00752405" w:rsidP="007524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6BC4">
        <w:rPr>
          <w:rFonts w:ascii="Arial" w:hAnsi="Arial" w:cs="Arial"/>
          <w:b/>
          <w:bCs/>
        </w:rPr>
        <w:t>Equity</w:t>
      </w:r>
      <w:r w:rsidRPr="00666BC4">
        <w:rPr>
          <w:rFonts w:ascii="Arial" w:hAnsi="Arial" w:cs="Arial"/>
        </w:rPr>
        <w:t xml:space="preserve"> – any amount of interest (equity) in an outside entity in the previous 12 months (prior to disclosure). Equity Interest includes stocks, stock options not yet exercised and/or other ownership.</w:t>
      </w:r>
    </w:p>
    <w:p w14:paraId="5F58F6B1" w14:textId="77777777" w:rsidR="00752405" w:rsidRPr="00666BC4" w:rsidRDefault="00752405" w:rsidP="007524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6BC4">
        <w:rPr>
          <w:rFonts w:ascii="Arial" w:hAnsi="Arial" w:cs="Arial"/>
          <w:b/>
          <w:bCs/>
        </w:rPr>
        <w:t>Intellectual Property Rights and Interests with Entity</w:t>
      </w:r>
      <w:r w:rsidRPr="00666BC4">
        <w:rPr>
          <w:rFonts w:ascii="Arial" w:hAnsi="Arial" w:cs="Arial"/>
        </w:rPr>
        <w:t xml:space="preserve"> – upon receipt of any income related to such rights and interests from the entity. </w:t>
      </w:r>
    </w:p>
    <w:p w14:paraId="72FCD118" w14:textId="77777777" w:rsidR="00752405" w:rsidRDefault="00752405" w:rsidP="007524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60E1">
        <w:rPr>
          <w:rFonts w:ascii="Arial" w:hAnsi="Arial" w:cs="Arial"/>
          <w:b/>
          <w:bCs/>
        </w:rPr>
        <w:t>Professional Conflict of Interest</w:t>
      </w:r>
      <w:r>
        <w:rPr>
          <w:rFonts w:ascii="Arial" w:hAnsi="Arial" w:cs="Arial"/>
        </w:rPr>
        <w:t xml:space="preserve"> – Individuals who are in any of the following roles for a project:</w:t>
      </w:r>
    </w:p>
    <w:p w14:paraId="67EE7C07" w14:textId="77777777" w:rsidR="00752405" w:rsidRPr="000060E1" w:rsidRDefault="00752405" w:rsidP="007524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60E1">
        <w:rPr>
          <w:rFonts w:ascii="Arial" w:hAnsi="Arial" w:cs="Arial"/>
        </w:rPr>
        <w:t xml:space="preserve">Key Personnel of the project </w:t>
      </w:r>
      <w:r>
        <w:rPr>
          <w:rFonts w:ascii="Arial" w:hAnsi="Arial" w:cs="Arial"/>
        </w:rPr>
        <w:t>within the eBridge application</w:t>
      </w:r>
    </w:p>
    <w:p w14:paraId="4319118D" w14:textId="30180E7D" w:rsidR="00752405" w:rsidRPr="000060E1" w:rsidRDefault="00752405" w:rsidP="007524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60E1">
        <w:rPr>
          <w:rFonts w:ascii="Arial" w:hAnsi="Arial" w:cs="Arial"/>
        </w:rPr>
        <w:t>For federally funded projects, all persons identified as “key personnel”</w:t>
      </w:r>
      <w:r>
        <w:rPr>
          <w:rFonts w:ascii="Arial" w:hAnsi="Arial" w:cs="Arial"/>
        </w:rPr>
        <w:t xml:space="preserve"> within the </w:t>
      </w:r>
      <w:proofErr w:type="gramStart"/>
      <w:r>
        <w:rPr>
          <w:rFonts w:ascii="Arial" w:hAnsi="Arial" w:cs="Arial"/>
        </w:rPr>
        <w:t>grant</w:t>
      </w:r>
      <w:r w:rsidRPr="000060E1">
        <w:rPr>
          <w:rFonts w:ascii="Arial" w:hAnsi="Arial" w:cs="Arial"/>
        </w:rPr>
        <w:t>;</w:t>
      </w:r>
      <w:proofErr w:type="gramEnd"/>
      <w:r w:rsidRPr="000060E1">
        <w:rPr>
          <w:rFonts w:ascii="Arial" w:hAnsi="Arial" w:cs="Arial"/>
        </w:rPr>
        <w:t xml:space="preserve"> </w:t>
      </w:r>
    </w:p>
    <w:p w14:paraId="33C3357A" w14:textId="22A27342" w:rsidR="00752405" w:rsidRDefault="00752405" w:rsidP="007524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60E1">
        <w:rPr>
          <w:rFonts w:ascii="Arial" w:hAnsi="Arial" w:cs="Arial"/>
        </w:rPr>
        <w:t xml:space="preserve">Members of the immediate family of, or those having a close personal relationship with, the </w:t>
      </w:r>
      <w:r>
        <w:rPr>
          <w:rFonts w:ascii="Arial" w:hAnsi="Arial" w:cs="Arial"/>
        </w:rPr>
        <w:t>P</w:t>
      </w:r>
      <w:r w:rsidRPr="000060E1">
        <w:rPr>
          <w:rFonts w:ascii="Arial" w:hAnsi="Arial" w:cs="Arial"/>
        </w:rPr>
        <w:t xml:space="preserve">rincipal </w:t>
      </w:r>
      <w:r>
        <w:rPr>
          <w:rFonts w:ascii="Arial" w:hAnsi="Arial" w:cs="Arial"/>
        </w:rPr>
        <w:t>I</w:t>
      </w:r>
      <w:r w:rsidRPr="000060E1">
        <w:rPr>
          <w:rFonts w:ascii="Arial" w:hAnsi="Arial" w:cs="Arial"/>
        </w:rPr>
        <w:t>nvestigator.</w:t>
      </w:r>
    </w:p>
    <w:p w14:paraId="01A83DD6" w14:textId="77777777" w:rsidR="00D91E2F" w:rsidRPr="00525DD7" w:rsidRDefault="00D91E2F" w:rsidP="00587680">
      <w:pPr>
        <w:rPr>
          <w:rFonts w:ascii="Arial" w:hAnsi="Arial" w:cs="Arial"/>
          <w:sz w:val="16"/>
          <w:szCs w:val="16"/>
        </w:rPr>
      </w:pPr>
    </w:p>
    <w:p w14:paraId="01A83DD7" w14:textId="77777777" w:rsidR="007061AF" w:rsidRPr="00525DD7" w:rsidRDefault="00A82BBC" w:rsidP="00587680">
      <w:pPr>
        <w:rPr>
          <w:rFonts w:ascii="Arial" w:hAnsi="Arial" w:cs="Arial"/>
        </w:rPr>
      </w:pPr>
      <w:r w:rsidRPr="00525DD7">
        <w:rPr>
          <w:rFonts w:ascii="Arial" w:hAnsi="Arial" w:cs="Arial"/>
          <w:b/>
        </w:rPr>
        <w:t>Certification</w:t>
      </w:r>
    </w:p>
    <w:p w14:paraId="01A83DD8" w14:textId="77777777" w:rsidR="00A82BBC" w:rsidRPr="00525DD7" w:rsidRDefault="00A82BBC" w:rsidP="00587680">
      <w:pPr>
        <w:rPr>
          <w:rFonts w:ascii="Arial" w:hAnsi="Arial" w:cs="Arial"/>
        </w:rPr>
      </w:pPr>
    </w:p>
    <w:p w14:paraId="01A83DD9" w14:textId="2C8594BF" w:rsidR="00A82BBC" w:rsidRPr="00525DD7" w:rsidRDefault="00A82BBC" w:rsidP="00587680">
      <w:pPr>
        <w:rPr>
          <w:rFonts w:ascii="Arial" w:hAnsi="Arial" w:cs="Arial"/>
        </w:rPr>
      </w:pPr>
      <w:r w:rsidRPr="00525DD7">
        <w:rPr>
          <w:rFonts w:ascii="Arial" w:hAnsi="Arial" w:cs="Arial"/>
        </w:rPr>
        <w:t xml:space="preserve">The MCW IRB has requested a consultation on the above-referenced protocol. By signing below, I acknowledge and agree to abide by the terms of the Confidentiality Agreement and certify that I do </w:t>
      </w:r>
      <w:r w:rsidRPr="00525DD7">
        <w:rPr>
          <w:rFonts w:ascii="Arial" w:hAnsi="Arial" w:cs="Arial"/>
        </w:rPr>
        <w:lastRenderedPageBreak/>
        <w:t>not have a potential conflict of interest as define</w:t>
      </w:r>
      <w:r w:rsidR="009418A3" w:rsidRPr="00525DD7">
        <w:rPr>
          <w:rFonts w:ascii="Arial" w:hAnsi="Arial" w:cs="Arial"/>
        </w:rPr>
        <w:t>d</w:t>
      </w:r>
      <w:r w:rsidRPr="00525DD7">
        <w:rPr>
          <w:rFonts w:ascii="Arial" w:hAnsi="Arial" w:cs="Arial"/>
        </w:rPr>
        <w:t xml:space="preserve"> above or other conflict related to this research </w:t>
      </w:r>
      <w:r w:rsidR="00752405">
        <w:rPr>
          <w:rFonts w:ascii="Arial" w:hAnsi="Arial" w:cs="Arial"/>
        </w:rPr>
        <w:t>project</w:t>
      </w:r>
      <w:r w:rsidRPr="00525DD7">
        <w:rPr>
          <w:rFonts w:ascii="Arial" w:hAnsi="Arial" w:cs="Arial"/>
        </w:rPr>
        <w:t>.</w:t>
      </w:r>
    </w:p>
    <w:p w14:paraId="01A83DDA" w14:textId="77777777" w:rsidR="00A82BBC" w:rsidRPr="00525DD7" w:rsidRDefault="00A82BBC" w:rsidP="00587680">
      <w:pPr>
        <w:rPr>
          <w:rFonts w:ascii="Arial" w:hAnsi="Arial" w:cs="Arial"/>
        </w:rPr>
      </w:pPr>
    </w:p>
    <w:p w14:paraId="62154F30" w14:textId="77777777" w:rsidR="00E906E3" w:rsidRPr="00525DD7" w:rsidRDefault="00E906E3" w:rsidP="00587680">
      <w:pPr>
        <w:rPr>
          <w:rFonts w:ascii="Arial" w:hAnsi="Arial" w:cs="Arial"/>
        </w:rPr>
      </w:pPr>
    </w:p>
    <w:p w14:paraId="01A83DDB" w14:textId="77777777" w:rsidR="00A82BBC" w:rsidRPr="00525DD7" w:rsidRDefault="00A82BBC" w:rsidP="00587680">
      <w:pPr>
        <w:rPr>
          <w:rFonts w:ascii="Arial" w:hAnsi="Arial" w:cs="Arial"/>
        </w:rPr>
      </w:pPr>
      <w:r w:rsidRPr="00525DD7">
        <w:rPr>
          <w:rFonts w:ascii="Arial" w:hAnsi="Arial" w:cs="Arial"/>
        </w:rPr>
        <w:t>__________________________________________</w:t>
      </w:r>
      <w:r w:rsidRPr="00525DD7">
        <w:rPr>
          <w:rFonts w:ascii="Arial" w:hAnsi="Arial" w:cs="Arial"/>
        </w:rPr>
        <w:tab/>
      </w:r>
      <w:r w:rsidRPr="00525DD7">
        <w:rPr>
          <w:rFonts w:ascii="Arial" w:hAnsi="Arial" w:cs="Arial"/>
        </w:rPr>
        <w:tab/>
      </w:r>
      <w:r w:rsidRPr="00525DD7">
        <w:rPr>
          <w:rFonts w:ascii="Arial" w:hAnsi="Arial" w:cs="Arial"/>
        </w:rPr>
        <w:tab/>
        <w:t>_____________________</w:t>
      </w:r>
    </w:p>
    <w:p w14:paraId="01A83DDC" w14:textId="2AAA96A4" w:rsidR="00A82BBC" w:rsidRPr="00525DD7" w:rsidRDefault="00A82BBC" w:rsidP="00587680">
      <w:pPr>
        <w:rPr>
          <w:rFonts w:ascii="Arial" w:hAnsi="Arial" w:cs="Arial"/>
        </w:rPr>
      </w:pPr>
      <w:r w:rsidRPr="00525DD7">
        <w:rPr>
          <w:rFonts w:ascii="Arial" w:hAnsi="Arial" w:cs="Arial"/>
        </w:rPr>
        <w:t>Signature</w:t>
      </w:r>
      <w:r w:rsidRPr="00525DD7">
        <w:rPr>
          <w:rFonts w:ascii="Arial" w:hAnsi="Arial" w:cs="Arial"/>
        </w:rPr>
        <w:tab/>
      </w:r>
      <w:r w:rsidRPr="00525DD7">
        <w:rPr>
          <w:rFonts w:ascii="Arial" w:hAnsi="Arial" w:cs="Arial"/>
        </w:rPr>
        <w:tab/>
      </w:r>
      <w:r w:rsidRPr="00525DD7">
        <w:rPr>
          <w:rFonts w:ascii="Arial" w:hAnsi="Arial" w:cs="Arial"/>
        </w:rPr>
        <w:tab/>
      </w:r>
      <w:r w:rsidRPr="00525DD7">
        <w:rPr>
          <w:rFonts w:ascii="Arial" w:hAnsi="Arial" w:cs="Arial"/>
        </w:rPr>
        <w:tab/>
      </w:r>
      <w:r w:rsidRPr="00525DD7">
        <w:rPr>
          <w:rFonts w:ascii="Arial" w:hAnsi="Arial" w:cs="Arial"/>
        </w:rPr>
        <w:tab/>
      </w:r>
      <w:r w:rsidRPr="00525DD7">
        <w:rPr>
          <w:rFonts w:ascii="Arial" w:hAnsi="Arial" w:cs="Arial"/>
        </w:rPr>
        <w:tab/>
      </w:r>
      <w:r w:rsidRPr="00525DD7">
        <w:rPr>
          <w:rFonts w:ascii="Arial" w:hAnsi="Arial" w:cs="Arial"/>
        </w:rPr>
        <w:tab/>
      </w:r>
      <w:r w:rsidRPr="00525DD7">
        <w:rPr>
          <w:rFonts w:ascii="Arial" w:hAnsi="Arial" w:cs="Arial"/>
        </w:rPr>
        <w:tab/>
      </w:r>
      <w:r w:rsidR="00752405">
        <w:rPr>
          <w:rFonts w:ascii="Arial" w:hAnsi="Arial" w:cs="Arial"/>
        </w:rPr>
        <w:tab/>
      </w:r>
      <w:r w:rsidRPr="00525DD7">
        <w:rPr>
          <w:rFonts w:ascii="Arial" w:hAnsi="Arial" w:cs="Arial"/>
        </w:rPr>
        <w:t>Date</w:t>
      </w:r>
    </w:p>
    <w:p w14:paraId="01A83DDD" w14:textId="77777777" w:rsidR="007061AF" w:rsidRPr="00587680" w:rsidRDefault="007061AF" w:rsidP="00587680"/>
    <w:p w14:paraId="01A83DDE" w14:textId="77777777" w:rsidR="007061AF" w:rsidRPr="00587680" w:rsidRDefault="007061AF" w:rsidP="00587680"/>
    <w:sectPr w:rsidR="007061AF" w:rsidRPr="00587680" w:rsidSect="00656B45">
      <w:footerReference w:type="default" r:id="rId10"/>
      <w:pgSz w:w="12240" w:h="15840"/>
      <w:pgMar w:top="1008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1DF3" w14:textId="77777777" w:rsidR="00C77DF4" w:rsidRDefault="00C77DF4" w:rsidP="00787743">
      <w:r>
        <w:separator/>
      </w:r>
    </w:p>
  </w:endnote>
  <w:endnote w:type="continuationSeparator" w:id="0">
    <w:p w14:paraId="08B51545" w14:textId="77777777" w:rsidR="00C77DF4" w:rsidRDefault="00C77DF4" w:rsidP="0078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3DE5" w14:textId="77777777" w:rsidR="00787743" w:rsidRDefault="00787743">
    <w:pPr>
      <w:pStyle w:val="Footer"/>
    </w:pPr>
  </w:p>
  <w:p w14:paraId="01A83DE6" w14:textId="57BF304E" w:rsidR="00787743" w:rsidRPr="00F33BDD" w:rsidRDefault="00E906E3">
    <w:pPr>
      <w:pStyle w:val="Footer"/>
      <w:rPr>
        <w:rFonts w:ascii="Arial" w:hAnsi="Arial" w:cs="Arial"/>
        <w:sz w:val="20"/>
        <w:szCs w:val="20"/>
      </w:rPr>
    </w:pPr>
    <w:r w:rsidRPr="00F33BDD">
      <w:rPr>
        <w:rFonts w:ascii="Arial" w:hAnsi="Arial" w:cs="Arial"/>
        <w:sz w:val="20"/>
        <w:szCs w:val="20"/>
      </w:rPr>
      <w:t xml:space="preserve">Version </w:t>
    </w:r>
    <w:r w:rsidR="002423E4">
      <w:rPr>
        <w:rFonts w:ascii="Arial" w:hAnsi="Arial" w:cs="Arial"/>
        <w:sz w:val="20"/>
        <w:szCs w:val="20"/>
      </w:rPr>
      <w:t>3, 0</w:t>
    </w:r>
    <w:r w:rsidR="00F33BDD">
      <w:rPr>
        <w:rFonts w:ascii="Arial" w:hAnsi="Arial" w:cs="Arial"/>
        <w:sz w:val="20"/>
        <w:szCs w:val="20"/>
      </w:rPr>
      <w:t>7</w:t>
    </w:r>
    <w:r w:rsidR="002423E4">
      <w:rPr>
        <w:rFonts w:ascii="Arial" w:hAnsi="Arial" w:cs="Arial"/>
        <w:sz w:val="20"/>
        <w:szCs w:val="20"/>
      </w:rPr>
      <w:t>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0199" w14:textId="77777777" w:rsidR="00C77DF4" w:rsidRDefault="00C77DF4" w:rsidP="00787743">
      <w:r>
        <w:separator/>
      </w:r>
    </w:p>
  </w:footnote>
  <w:footnote w:type="continuationSeparator" w:id="0">
    <w:p w14:paraId="77608D25" w14:textId="77777777" w:rsidR="00C77DF4" w:rsidRDefault="00C77DF4" w:rsidP="0078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902E0"/>
    <w:multiLevelType w:val="hybridMultilevel"/>
    <w:tmpl w:val="0E80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C2"/>
    <w:rsid w:val="00063530"/>
    <w:rsid w:val="002423E4"/>
    <w:rsid w:val="002C1484"/>
    <w:rsid w:val="00354507"/>
    <w:rsid w:val="003B2864"/>
    <w:rsid w:val="003D2421"/>
    <w:rsid w:val="00462A32"/>
    <w:rsid w:val="004C7DD4"/>
    <w:rsid w:val="00525DD7"/>
    <w:rsid w:val="00587680"/>
    <w:rsid w:val="00656B45"/>
    <w:rsid w:val="00702649"/>
    <w:rsid w:val="007061AF"/>
    <w:rsid w:val="00752405"/>
    <w:rsid w:val="00787743"/>
    <w:rsid w:val="00800236"/>
    <w:rsid w:val="009418A3"/>
    <w:rsid w:val="00960307"/>
    <w:rsid w:val="00971CE9"/>
    <w:rsid w:val="00A82BBC"/>
    <w:rsid w:val="00AF09F4"/>
    <w:rsid w:val="00B15DC2"/>
    <w:rsid w:val="00B725D0"/>
    <w:rsid w:val="00C04F0B"/>
    <w:rsid w:val="00C45C6A"/>
    <w:rsid w:val="00C50133"/>
    <w:rsid w:val="00C53B33"/>
    <w:rsid w:val="00C77DF4"/>
    <w:rsid w:val="00C80B75"/>
    <w:rsid w:val="00D91E2F"/>
    <w:rsid w:val="00E906E3"/>
    <w:rsid w:val="00ED588D"/>
    <w:rsid w:val="00F164F7"/>
    <w:rsid w:val="00F33BDD"/>
    <w:rsid w:val="00F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3DBE"/>
  <w15:docId w15:val="{F94D6427-A0AC-453E-956B-6575ED08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43"/>
    <w:rPr>
      <w:sz w:val="24"/>
      <w:szCs w:val="24"/>
    </w:rPr>
  </w:style>
  <w:style w:type="paragraph" w:styleId="Revision">
    <w:name w:val="Revision"/>
    <w:hidden/>
    <w:uiPriority w:val="99"/>
    <w:semiHidden/>
    <w:rsid w:val="00752405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2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FAD1-40F8-4332-AF85-D2F779D18401}"/>
      </w:docPartPr>
      <w:docPartBody>
        <w:p w:rsidR="008774D1" w:rsidRDefault="00566311">
          <w:r w:rsidRPr="00EE35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11"/>
    <w:rsid w:val="00566311"/>
    <w:rsid w:val="008774D1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3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17461DCD6BF41BA508D8D05ADAEA3" ma:contentTypeVersion="0" ma:contentTypeDescription="Create a new document." ma:contentTypeScope="" ma:versionID="a5434ed8510b65d34a1196ff3b547777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469CE55-F391-4EAF-A134-5A8FFF8C8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02E6E-15B8-45F6-9D3B-91754B950B5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9D514F-89A3-496F-BC8E-77A13BBCC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MCW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Byrne, Connie</dc:creator>
  <cp:lastModifiedBy>Gaudreau, Kathryn</cp:lastModifiedBy>
  <cp:revision>2</cp:revision>
  <cp:lastPrinted>2013-05-03T15:58:00Z</cp:lastPrinted>
  <dcterms:created xsi:type="dcterms:W3CDTF">2023-06-07T19:00:00Z</dcterms:created>
  <dcterms:modified xsi:type="dcterms:W3CDTF">2023-06-07T19:00:00Z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0x01010033A17461DCD6BF41BA508D8D05ADAEA3</vt:lpwstr>
  </property>
</Properties>
</file>