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CAE" w:rsidRPr="00640BDC" w:rsidRDefault="00881AD0" w:rsidP="006A2E0C">
      <w:pPr>
        <w:jc w:val="center"/>
        <w:rPr>
          <w:rFonts w:ascii="Arial" w:hAnsi="Arial" w:cs="Arial"/>
          <w:b/>
          <w:sz w:val="32"/>
          <w:szCs w:val="32"/>
          <w:u w:val="single"/>
        </w:rPr>
      </w:pPr>
      <w:bookmarkStart w:id="0" w:name="_GoBack"/>
      <w:bookmarkEnd w:id="0"/>
      <w:r w:rsidRPr="00640BDC">
        <w:rPr>
          <w:rFonts w:ascii="Arial" w:hAnsi="Arial" w:cs="Arial"/>
          <w:b/>
          <w:sz w:val="32"/>
          <w:szCs w:val="32"/>
          <w:u w:val="single"/>
        </w:rPr>
        <w:t>Instructions for Completing the PRO SmartForm</w:t>
      </w:r>
    </w:p>
    <w:p w:rsidR="00881AD0" w:rsidRPr="00640BDC" w:rsidRDefault="00881AD0" w:rsidP="006A2E0C">
      <w:pPr>
        <w:jc w:val="center"/>
        <w:rPr>
          <w:rFonts w:ascii="Arial" w:hAnsi="Arial" w:cs="Arial"/>
          <w:b/>
          <w:sz w:val="24"/>
          <w:szCs w:val="24"/>
        </w:rPr>
      </w:pPr>
      <w:r w:rsidRPr="00640BDC">
        <w:rPr>
          <w:rFonts w:ascii="Arial" w:hAnsi="Arial" w:cs="Arial"/>
          <w:b/>
          <w:sz w:val="24"/>
          <w:szCs w:val="24"/>
        </w:rPr>
        <w:t xml:space="preserve">MCW/FH IRB </w:t>
      </w:r>
      <w:r w:rsidR="006F661A" w:rsidRPr="00640BDC">
        <w:rPr>
          <w:rFonts w:ascii="Arial" w:hAnsi="Arial" w:cs="Arial"/>
          <w:b/>
          <w:sz w:val="24"/>
          <w:szCs w:val="24"/>
        </w:rPr>
        <w:t xml:space="preserve">New Project Submission </w:t>
      </w:r>
      <w:r w:rsidRPr="00640BDC">
        <w:rPr>
          <w:rFonts w:ascii="Arial" w:hAnsi="Arial" w:cs="Arial"/>
          <w:b/>
          <w:sz w:val="24"/>
          <w:szCs w:val="24"/>
        </w:rPr>
        <w:t>Guide</w:t>
      </w:r>
    </w:p>
    <w:p w:rsidR="006F661A" w:rsidRPr="00640BDC" w:rsidRDefault="006F661A" w:rsidP="006F661A">
      <w:pPr>
        <w:pStyle w:val="CM25"/>
        <w:rPr>
          <w:rFonts w:ascii="Arial" w:hAnsi="Arial" w:cs="Arial"/>
          <w:color w:val="000000"/>
        </w:rPr>
      </w:pPr>
      <w:r w:rsidRPr="00640BDC">
        <w:rPr>
          <w:rFonts w:ascii="Arial" w:hAnsi="Arial" w:cs="Arial"/>
          <w:color w:val="000000"/>
        </w:rPr>
        <w:t>This document was developed to assist the MCW/FH research community in completing the IRB application. Here you will find definitions, expanded explanations, and additional information to guide you in providing information the IRB will need to review your research proposal. Providing the requested information in sufficient detail will reduce the possibility of delays in the review and approval of your project. Additional help text can be found on the right hand side of each section throughout the IRB application SmartForm.</w:t>
      </w:r>
    </w:p>
    <w:p w:rsidR="006F661A" w:rsidRPr="00640BDC" w:rsidRDefault="006F661A" w:rsidP="006F661A">
      <w:pPr>
        <w:pStyle w:val="CM25"/>
        <w:rPr>
          <w:rFonts w:ascii="Arial" w:hAnsi="Arial" w:cs="Arial"/>
          <w:color w:val="000000"/>
        </w:rPr>
      </w:pPr>
      <w:r w:rsidRPr="00640BDC">
        <w:rPr>
          <w:rFonts w:ascii="Arial" w:hAnsi="Arial" w:cs="Arial"/>
          <w:color w:val="000000"/>
        </w:rPr>
        <w:t xml:space="preserve"> </w:t>
      </w:r>
    </w:p>
    <w:p w:rsidR="006F661A" w:rsidRPr="00640BDC" w:rsidRDefault="006F661A" w:rsidP="006F661A">
      <w:pPr>
        <w:pStyle w:val="CM25"/>
        <w:ind w:right="97"/>
        <w:rPr>
          <w:rFonts w:ascii="Arial" w:hAnsi="Arial" w:cs="Arial"/>
          <w:color w:val="000000"/>
        </w:rPr>
      </w:pPr>
      <w:r w:rsidRPr="00640BDC">
        <w:rPr>
          <w:rFonts w:ascii="Arial" w:hAnsi="Arial" w:cs="Arial"/>
          <w:color w:val="000000"/>
        </w:rPr>
        <w:t>Not all questions will be displayed when the IRB application is initially opened. The IRB application is based on a “</w:t>
      </w:r>
      <w:r w:rsidRPr="00640BDC">
        <w:rPr>
          <w:rFonts w:ascii="Arial" w:hAnsi="Arial" w:cs="Arial"/>
          <w:i/>
          <w:iCs/>
          <w:color w:val="000000"/>
        </w:rPr>
        <w:t>branching logic,</w:t>
      </w:r>
      <w:r w:rsidRPr="00640BDC">
        <w:rPr>
          <w:rFonts w:ascii="Arial" w:hAnsi="Arial" w:cs="Arial"/>
          <w:color w:val="000000"/>
        </w:rPr>
        <w:t>” meaning that different sets of follow</w:t>
      </w:r>
      <w:r w:rsidRPr="00640BDC">
        <w:rPr>
          <w:rFonts w:ascii="Cambria Math" w:hAnsi="Cambria Math" w:cs="Cambria Math"/>
          <w:color w:val="000000"/>
        </w:rPr>
        <w:t>‐</w:t>
      </w:r>
      <w:r w:rsidRPr="00640BDC">
        <w:rPr>
          <w:rFonts w:ascii="Arial" w:hAnsi="Arial" w:cs="Arial"/>
          <w:color w:val="000000"/>
        </w:rPr>
        <w:t>up questions are presented depending on how you answer earlier, pivotal questions. For this reason, (i) you should always begin at the beginning of the application and answer questions in numerical sequence, and (ii) you should remember that if you change your answer to a pivotal question, subsequent sets of questions may “open up” or “close.”</w:t>
      </w:r>
    </w:p>
    <w:p w:rsidR="006F661A" w:rsidRPr="00640BDC" w:rsidRDefault="006F661A" w:rsidP="006F661A">
      <w:pPr>
        <w:pStyle w:val="CM25"/>
        <w:ind w:right="97"/>
        <w:rPr>
          <w:rFonts w:ascii="Arial" w:hAnsi="Arial" w:cs="Arial"/>
          <w:color w:val="000000"/>
        </w:rPr>
      </w:pPr>
      <w:r w:rsidRPr="00640BDC">
        <w:rPr>
          <w:rFonts w:ascii="Arial" w:hAnsi="Arial" w:cs="Arial"/>
          <w:color w:val="000000"/>
        </w:rPr>
        <w:t xml:space="preserve"> </w:t>
      </w:r>
    </w:p>
    <w:p w:rsidR="00881AD0" w:rsidRPr="00640BDC" w:rsidRDefault="006F661A" w:rsidP="006F661A">
      <w:pPr>
        <w:rPr>
          <w:rFonts w:ascii="Arial" w:hAnsi="Arial" w:cs="Arial"/>
          <w:sz w:val="24"/>
          <w:szCs w:val="24"/>
        </w:rPr>
      </w:pPr>
      <w:r w:rsidRPr="00640BDC">
        <w:rPr>
          <w:rFonts w:ascii="Arial" w:hAnsi="Arial" w:cs="Arial"/>
          <w:color w:val="000000"/>
          <w:sz w:val="24"/>
          <w:szCs w:val="24"/>
        </w:rPr>
        <w:t xml:space="preserve">A </w:t>
      </w:r>
      <w:r w:rsidRPr="00640BDC">
        <w:rPr>
          <w:rFonts w:ascii="Arial" w:hAnsi="Arial" w:cs="Arial"/>
          <w:color w:val="FF0000"/>
          <w:sz w:val="24"/>
          <w:szCs w:val="24"/>
        </w:rPr>
        <w:t xml:space="preserve">red asterisk </w:t>
      </w:r>
      <w:r w:rsidRPr="00640BDC">
        <w:rPr>
          <w:rFonts w:ascii="Arial" w:hAnsi="Arial" w:cs="Arial"/>
          <w:color w:val="000000"/>
          <w:sz w:val="24"/>
          <w:szCs w:val="24"/>
        </w:rPr>
        <w:t>(*) preceding a question means that the question must be answered. If you don’t answer a required question, eBridge will give an error message when you try to advance to a new page. If you do not answer all required questions you will not be permitted to submit your completed application.</w:t>
      </w:r>
    </w:p>
    <w:p w:rsidR="00881AD0" w:rsidRPr="00640BDC" w:rsidRDefault="00881AD0">
      <w:pPr>
        <w:rPr>
          <w:rFonts w:ascii="Arial" w:hAnsi="Arial" w:cs="Arial"/>
          <w:b/>
          <w:sz w:val="24"/>
          <w:szCs w:val="24"/>
          <w:u w:val="single"/>
        </w:rPr>
      </w:pPr>
      <w:r w:rsidRPr="00640BDC">
        <w:rPr>
          <w:rFonts w:ascii="Arial" w:hAnsi="Arial" w:cs="Arial"/>
          <w:b/>
          <w:sz w:val="24"/>
          <w:szCs w:val="24"/>
          <w:u w:val="single"/>
        </w:rPr>
        <w:t>SmartForm Section 1.0</w:t>
      </w:r>
    </w:p>
    <w:p w:rsidR="00881AD0" w:rsidRPr="00640BDC" w:rsidRDefault="006F661A" w:rsidP="00B342BB">
      <w:pPr>
        <w:rPr>
          <w:rFonts w:ascii="Arial" w:hAnsi="Arial" w:cs="Arial"/>
          <w:b/>
          <w:sz w:val="24"/>
          <w:szCs w:val="24"/>
          <w:u w:val="single"/>
        </w:rPr>
      </w:pPr>
      <w:r w:rsidRPr="00640BDC">
        <w:rPr>
          <w:rFonts w:ascii="Arial" w:hAnsi="Arial" w:cs="Arial"/>
          <w:sz w:val="24"/>
          <w:szCs w:val="24"/>
        </w:rPr>
        <w:t xml:space="preserve">The Children’s Hospital IRB has jurisdiction over many but not all projects involving minors, so it is important to determine jurisdiction before beginning an application. </w:t>
      </w:r>
      <w:r w:rsidR="00D24492" w:rsidRPr="00640BDC">
        <w:rPr>
          <w:rFonts w:ascii="Arial" w:hAnsi="Arial" w:cs="Arial"/>
          <w:sz w:val="24"/>
          <w:szCs w:val="24"/>
        </w:rPr>
        <w:t xml:space="preserve">When a project involves both </w:t>
      </w:r>
      <w:r w:rsidR="002433FE" w:rsidRPr="00640BDC">
        <w:rPr>
          <w:rFonts w:ascii="Arial" w:hAnsi="Arial" w:cs="Arial"/>
          <w:sz w:val="24"/>
          <w:szCs w:val="24"/>
        </w:rPr>
        <w:t>minors and adults</w:t>
      </w:r>
      <w:r w:rsidR="00D24492" w:rsidRPr="00640BDC">
        <w:rPr>
          <w:rFonts w:ascii="Arial" w:hAnsi="Arial" w:cs="Arial"/>
          <w:sz w:val="24"/>
          <w:szCs w:val="24"/>
        </w:rPr>
        <w:t xml:space="preserve">; the </w:t>
      </w:r>
      <w:r w:rsidR="00642D59" w:rsidRPr="00640BDC">
        <w:rPr>
          <w:rFonts w:ascii="Arial" w:hAnsi="Arial" w:cs="Arial"/>
          <w:sz w:val="24"/>
          <w:szCs w:val="24"/>
        </w:rPr>
        <w:t>MCW/FH and CHW IRBs will coordinate review so the investigator only has to submit one application.</w:t>
      </w:r>
      <w:r w:rsidRPr="00640BDC">
        <w:rPr>
          <w:rFonts w:ascii="Arial" w:hAnsi="Arial" w:cs="Arial"/>
          <w:sz w:val="24"/>
          <w:szCs w:val="24"/>
        </w:rPr>
        <w:t xml:space="preserve"> To determine which IRB will provide the review please:</w:t>
      </w:r>
    </w:p>
    <w:p w:rsidR="00D205B2" w:rsidRPr="00640BDC" w:rsidRDefault="006F661A" w:rsidP="00D24492">
      <w:pPr>
        <w:pStyle w:val="ListParagraph"/>
        <w:numPr>
          <w:ilvl w:val="0"/>
          <w:numId w:val="1"/>
        </w:numPr>
        <w:rPr>
          <w:rFonts w:ascii="Arial" w:hAnsi="Arial" w:cs="Arial"/>
          <w:b/>
          <w:sz w:val="24"/>
          <w:szCs w:val="24"/>
          <w:u w:val="single"/>
        </w:rPr>
      </w:pPr>
      <w:r w:rsidRPr="00640BDC">
        <w:rPr>
          <w:rFonts w:ascii="Arial" w:hAnsi="Arial" w:cs="Arial"/>
          <w:sz w:val="24"/>
          <w:szCs w:val="24"/>
        </w:rPr>
        <w:t>C</w:t>
      </w:r>
      <w:r w:rsidR="00D24492" w:rsidRPr="00640BDC">
        <w:rPr>
          <w:rFonts w:ascii="Arial" w:hAnsi="Arial" w:cs="Arial"/>
          <w:sz w:val="24"/>
          <w:szCs w:val="24"/>
        </w:rPr>
        <w:t xml:space="preserve">omplete the Investigator Reliance Request Form </w:t>
      </w:r>
      <w:hyperlink w:history="1"/>
      <w:hyperlink r:id="rId8" w:history="1">
        <w:r w:rsidR="00663756" w:rsidRPr="00640BDC">
          <w:rPr>
            <w:rStyle w:val="Hyperlink"/>
            <w:rFonts w:ascii="Arial" w:hAnsi="Arial" w:cs="Arial"/>
            <w:sz w:val="24"/>
            <w:szCs w:val="24"/>
          </w:rPr>
          <w:t>Investigator Reliance Request Form</w:t>
        </w:r>
      </w:hyperlink>
      <w:r w:rsidR="006A5ED5" w:rsidRPr="00640BDC">
        <w:rPr>
          <w:rStyle w:val="Hyperlink"/>
          <w:rFonts w:ascii="Arial" w:hAnsi="Arial" w:cs="Arial"/>
          <w:sz w:val="24"/>
          <w:szCs w:val="24"/>
        </w:rPr>
        <w:t xml:space="preserve"> </w:t>
      </w:r>
      <w:r w:rsidR="00D24492" w:rsidRPr="00640BDC">
        <w:rPr>
          <w:rFonts w:ascii="Arial" w:hAnsi="Arial" w:cs="Arial"/>
          <w:sz w:val="24"/>
          <w:szCs w:val="24"/>
        </w:rPr>
        <w:t>in order for the IRB office to discuss your project with you</w:t>
      </w:r>
    </w:p>
    <w:p w:rsidR="00D24492" w:rsidRPr="00640BDC" w:rsidRDefault="00D205B2" w:rsidP="00D24492">
      <w:pPr>
        <w:pStyle w:val="ListParagraph"/>
        <w:numPr>
          <w:ilvl w:val="0"/>
          <w:numId w:val="1"/>
        </w:numPr>
        <w:rPr>
          <w:rFonts w:ascii="Arial" w:hAnsi="Arial" w:cs="Arial"/>
          <w:b/>
          <w:sz w:val="24"/>
          <w:szCs w:val="24"/>
          <w:u w:val="single"/>
        </w:rPr>
      </w:pPr>
      <w:r w:rsidRPr="00640BDC">
        <w:rPr>
          <w:rFonts w:ascii="Arial" w:hAnsi="Arial" w:cs="Arial"/>
          <w:sz w:val="24"/>
          <w:szCs w:val="24"/>
        </w:rPr>
        <w:t xml:space="preserve">Email the </w:t>
      </w:r>
      <w:r w:rsidR="00663756" w:rsidRPr="00640BDC">
        <w:rPr>
          <w:rFonts w:ascii="Arial" w:hAnsi="Arial" w:cs="Arial"/>
          <w:sz w:val="24"/>
          <w:szCs w:val="24"/>
        </w:rPr>
        <w:t>form to the</w:t>
      </w:r>
      <w:r w:rsidRPr="00640BDC">
        <w:rPr>
          <w:rFonts w:ascii="Arial" w:hAnsi="Arial" w:cs="Arial"/>
          <w:sz w:val="24"/>
          <w:szCs w:val="24"/>
        </w:rPr>
        <w:t xml:space="preserve"> </w:t>
      </w:r>
      <w:hyperlink r:id="rId9" w:history="1">
        <w:r w:rsidR="001F1796" w:rsidRPr="00640BDC">
          <w:rPr>
            <w:rStyle w:val="Hyperlink"/>
            <w:rFonts w:ascii="Arial" w:hAnsi="Arial" w:cs="Arial"/>
            <w:sz w:val="24"/>
            <w:szCs w:val="24"/>
          </w:rPr>
          <w:t>IRB Office</w:t>
        </w:r>
      </w:hyperlink>
      <w:r w:rsidRPr="00640BDC">
        <w:rPr>
          <w:rFonts w:ascii="Arial" w:hAnsi="Arial" w:cs="Arial"/>
          <w:sz w:val="24"/>
          <w:szCs w:val="24"/>
        </w:rPr>
        <w:t xml:space="preserve"> to initiate the process</w:t>
      </w:r>
      <w:r w:rsidR="00D24492" w:rsidRPr="00640BDC">
        <w:rPr>
          <w:rFonts w:ascii="Arial" w:hAnsi="Arial" w:cs="Arial"/>
          <w:sz w:val="24"/>
          <w:szCs w:val="24"/>
        </w:rPr>
        <w:t xml:space="preserve">  </w:t>
      </w:r>
    </w:p>
    <w:p w:rsidR="00E8199F" w:rsidRPr="00640BDC" w:rsidRDefault="00E8199F" w:rsidP="00E8199F">
      <w:pPr>
        <w:pStyle w:val="CM25"/>
        <w:rPr>
          <w:rFonts w:ascii="Arial" w:hAnsi="Arial" w:cs="Arial"/>
          <w:b/>
          <w:bCs/>
        </w:rPr>
      </w:pPr>
      <w:r w:rsidRPr="00640BDC">
        <w:rPr>
          <w:rFonts w:ascii="Arial" w:hAnsi="Arial" w:cs="Arial"/>
          <w:b/>
          <w:bCs/>
        </w:rPr>
        <w:t>NOTE:</w:t>
      </w:r>
    </w:p>
    <w:p w:rsidR="00E8199F" w:rsidRPr="00640BDC" w:rsidRDefault="00E8199F" w:rsidP="00E8199F">
      <w:pPr>
        <w:pStyle w:val="CM25"/>
        <w:numPr>
          <w:ilvl w:val="0"/>
          <w:numId w:val="25"/>
        </w:numPr>
        <w:ind w:right="127"/>
        <w:rPr>
          <w:rFonts w:ascii="Arial" w:hAnsi="Arial" w:cs="Arial"/>
        </w:rPr>
      </w:pPr>
      <w:r w:rsidRPr="00640BDC">
        <w:rPr>
          <w:rFonts w:ascii="Arial" w:hAnsi="Arial" w:cs="Arial"/>
        </w:rPr>
        <w:t>Minors are defined by regulations and IRB policy as “vulnerable subjects.” Additional safeguards are required. You must be familiar with the DHHS safeguard requirements (45 CFR 46 Part D, 401</w:t>
      </w:r>
      <w:r w:rsidRPr="00640BDC">
        <w:rPr>
          <w:rFonts w:ascii="Cambria Math" w:hAnsi="Cambria Math" w:cs="Cambria Math"/>
        </w:rPr>
        <w:t>‐</w:t>
      </w:r>
      <w:r w:rsidRPr="00640BDC">
        <w:rPr>
          <w:rFonts w:ascii="Arial" w:hAnsi="Arial" w:cs="Arial"/>
        </w:rPr>
        <w:t xml:space="preserve">409) and FDA safeguard requirements (21 CFR 50, subpart D) as applicable and you must address these requirements in your IRB application (section 12A). </w:t>
      </w:r>
    </w:p>
    <w:p w:rsidR="00E8199F" w:rsidRPr="00640BDC" w:rsidRDefault="00E8199F" w:rsidP="00E8199F">
      <w:pPr>
        <w:pStyle w:val="CM28"/>
        <w:numPr>
          <w:ilvl w:val="0"/>
          <w:numId w:val="25"/>
        </w:numPr>
        <w:rPr>
          <w:rFonts w:ascii="Arial" w:hAnsi="Arial" w:cs="Arial"/>
        </w:rPr>
      </w:pPr>
      <w:r w:rsidRPr="00640BDC">
        <w:rPr>
          <w:rFonts w:ascii="Arial" w:hAnsi="Arial" w:cs="Arial"/>
        </w:rPr>
        <w:t>The age of consent for research varies by state within the United States and from one country to the next. Thus the investigator and study team must be familiar with the relevant state or national laws for every study location, if minors will be subjects at those locations. The relevant states and countries, and their corresponding definitions of “age of consent for research” must be spelled out in the IRB application (section 12A).</w:t>
      </w:r>
    </w:p>
    <w:p w:rsidR="00E8199F" w:rsidRPr="00640BDC" w:rsidRDefault="00E8199F" w:rsidP="00E8199F">
      <w:pPr>
        <w:rPr>
          <w:rFonts w:ascii="Arial" w:hAnsi="Arial" w:cs="Arial"/>
          <w:b/>
          <w:sz w:val="24"/>
          <w:szCs w:val="24"/>
          <w:u w:val="single"/>
        </w:rPr>
      </w:pPr>
    </w:p>
    <w:p w:rsidR="00881AD0" w:rsidRPr="00640BDC" w:rsidRDefault="00881AD0" w:rsidP="00881AD0">
      <w:pPr>
        <w:rPr>
          <w:rFonts w:ascii="Arial" w:hAnsi="Arial" w:cs="Arial"/>
          <w:b/>
          <w:sz w:val="24"/>
          <w:szCs w:val="24"/>
          <w:u w:val="single"/>
        </w:rPr>
      </w:pPr>
      <w:r w:rsidRPr="00640BDC">
        <w:rPr>
          <w:rFonts w:ascii="Arial" w:hAnsi="Arial" w:cs="Arial"/>
          <w:b/>
          <w:sz w:val="24"/>
          <w:szCs w:val="24"/>
          <w:u w:val="single"/>
        </w:rPr>
        <w:t>SmartForm Section 1.3</w:t>
      </w:r>
    </w:p>
    <w:p w:rsidR="00D24492" w:rsidRPr="00640BDC" w:rsidRDefault="00D24492" w:rsidP="00881AD0">
      <w:pPr>
        <w:rPr>
          <w:rFonts w:ascii="Arial" w:hAnsi="Arial" w:cs="Arial"/>
          <w:sz w:val="24"/>
          <w:szCs w:val="24"/>
        </w:rPr>
      </w:pPr>
      <w:r w:rsidRPr="00640BDC">
        <w:rPr>
          <w:rFonts w:ascii="Arial" w:hAnsi="Arial" w:cs="Arial"/>
          <w:sz w:val="24"/>
          <w:szCs w:val="24"/>
        </w:rPr>
        <w:t>The P</w:t>
      </w:r>
      <w:r w:rsidR="00B1098D" w:rsidRPr="00640BDC">
        <w:rPr>
          <w:rFonts w:ascii="Arial" w:hAnsi="Arial" w:cs="Arial"/>
          <w:sz w:val="24"/>
          <w:szCs w:val="24"/>
        </w:rPr>
        <w:t>rincipal Investigator (P</w:t>
      </w:r>
      <w:r w:rsidRPr="00640BDC">
        <w:rPr>
          <w:rFonts w:ascii="Arial" w:hAnsi="Arial" w:cs="Arial"/>
          <w:sz w:val="24"/>
          <w:szCs w:val="24"/>
        </w:rPr>
        <w:t>I</w:t>
      </w:r>
      <w:r w:rsidR="00B1098D" w:rsidRPr="00640BDC">
        <w:rPr>
          <w:rFonts w:ascii="Arial" w:hAnsi="Arial" w:cs="Arial"/>
          <w:sz w:val="24"/>
          <w:szCs w:val="24"/>
        </w:rPr>
        <w:t>)</w:t>
      </w:r>
      <w:r w:rsidRPr="00640BDC">
        <w:rPr>
          <w:rFonts w:ascii="Arial" w:hAnsi="Arial" w:cs="Arial"/>
          <w:sz w:val="24"/>
          <w:szCs w:val="24"/>
        </w:rPr>
        <w:t xml:space="preserve"> is to be listed here.  </w:t>
      </w:r>
    </w:p>
    <w:p w:rsidR="00881AD0" w:rsidRPr="00640BDC" w:rsidRDefault="00D24492" w:rsidP="00881AD0">
      <w:pPr>
        <w:pStyle w:val="ListParagraph"/>
        <w:numPr>
          <w:ilvl w:val="0"/>
          <w:numId w:val="2"/>
        </w:numPr>
        <w:rPr>
          <w:rFonts w:ascii="Arial" w:hAnsi="Arial" w:cs="Arial"/>
          <w:b/>
          <w:sz w:val="24"/>
          <w:szCs w:val="24"/>
          <w:u w:val="single"/>
        </w:rPr>
      </w:pPr>
      <w:r w:rsidRPr="00640BDC">
        <w:rPr>
          <w:rFonts w:ascii="Arial" w:hAnsi="Arial" w:cs="Arial"/>
          <w:sz w:val="24"/>
          <w:szCs w:val="24"/>
        </w:rPr>
        <w:lastRenderedPageBreak/>
        <w:t>PI must be a MCW faculty member, a person designated as “CTSI scientist”, a Froedtert nurse</w:t>
      </w:r>
      <w:r w:rsidR="002433FE" w:rsidRPr="00640BDC">
        <w:rPr>
          <w:rFonts w:ascii="Arial" w:hAnsi="Arial" w:cs="Arial"/>
          <w:sz w:val="24"/>
          <w:szCs w:val="24"/>
        </w:rPr>
        <w:t>, a Froedtert Pharmacist, CMH physician, St. Joe</w:t>
      </w:r>
      <w:r w:rsidR="002F000B" w:rsidRPr="00640BDC">
        <w:rPr>
          <w:rFonts w:ascii="Arial" w:hAnsi="Arial" w:cs="Arial"/>
          <w:sz w:val="24"/>
          <w:szCs w:val="24"/>
        </w:rPr>
        <w:t>’</w:t>
      </w:r>
      <w:r w:rsidR="002433FE" w:rsidRPr="00640BDC">
        <w:rPr>
          <w:rFonts w:ascii="Arial" w:hAnsi="Arial" w:cs="Arial"/>
          <w:sz w:val="24"/>
          <w:szCs w:val="24"/>
        </w:rPr>
        <w:t>s West Bend</w:t>
      </w:r>
      <w:r w:rsidR="002F000B" w:rsidRPr="00640BDC">
        <w:rPr>
          <w:rFonts w:ascii="Arial" w:hAnsi="Arial" w:cs="Arial"/>
          <w:sz w:val="24"/>
          <w:szCs w:val="24"/>
        </w:rPr>
        <w:t xml:space="preserve"> Physician</w:t>
      </w:r>
      <w:r w:rsidR="002433FE" w:rsidRPr="00640BDC">
        <w:rPr>
          <w:rFonts w:ascii="Arial" w:hAnsi="Arial" w:cs="Arial"/>
          <w:sz w:val="24"/>
          <w:szCs w:val="24"/>
        </w:rPr>
        <w:t xml:space="preserve">, </w:t>
      </w:r>
      <w:r w:rsidR="002F000B" w:rsidRPr="00640BDC">
        <w:rPr>
          <w:rFonts w:ascii="Arial" w:hAnsi="Arial" w:cs="Arial"/>
          <w:sz w:val="24"/>
          <w:szCs w:val="24"/>
        </w:rPr>
        <w:t xml:space="preserve">or </w:t>
      </w:r>
      <w:r w:rsidR="002433FE" w:rsidRPr="00640BDC">
        <w:rPr>
          <w:rFonts w:ascii="Arial" w:hAnsi="Arial" w:cs="Arial"/>
          <w:sz w:val="24"/>
          <w:szCs w:val="24"/>
        </w:rPr>
        <w:t>BloodCenter of Wisconsin Investigator</w:t>
      </w:r>
    </w:p>
    <w:p w:rsidR="00B342BB" w:rsidRPr="00640BDC" w:rsidRDefault="00B1098D" w:rsidP="00881AD0">
      <w:pPr>
        <w:pStyle w:val="ListParagraph"/>
        <w:numPr>
          <w:ilvl w:val="0"/>
          <w:numId w:val="2"/>
        </w:numPr>
        <w:rPr>
          <w:rFonts w:ascii="Arial" w:hAnsi="Arial" w:cs="Arial"/>
          <w:b/>
          <w:sz w:val="24"/>
          <w:szCs w:val="24"/>
          <w:u w:val="single"/>
        </w:rPr>
      </w:pPr>
      <w:r w:rsidRPr="00640BDC">
        <w:rPr>
          <w:rFonts w:ascii="Arial" w:hAnsi="Arial" w:cs="Arial"/>
          <w:sz w:val="24"/>
          <w:szCs w:val="24"/>
        </w:rPr>
        <w:t xml:space="preserve">An investigator may not be a PI until </w:t>
      </w:r>
      <w:r w:rsidR="00B342BB" w:rsidRPr="00640BDC">
        <w:rPr>
          <w:rFonts w:ascii="Arial" w:hAnsi="Arial" w:cs="Arial"/>
          <w:sz w:val="24"/>
          <w:szCs w:val="24"/>
        </w:rPr>
        <w:t xml:space="preserve">Human Subject Research </w:t>
      </w:r>
      <w:r w:rsidRPr="00640BDC">
        <w:rPr>
          <w:rFonts w:ascii="Arial" w:hAnsi="Arial" w:cs="Arial"/>
          <w:sz w:val="24"/>
          <w:szCs w:val="24"/>
        </w:rPr>
        <w:t>training is completed</w:t>
      </w:r>
      <w:r w:rsidR="00B342BB" w:rsidRPr="00640BDC">
        <w:rPr>
          <w:rFonts w:ascii="Arial" w:hAnsi="Arial" w:cs="Arial"/>
          <w:sz w:val="24"/>
          <w:szCs w:val="24"/>
        </w:rPr>
        <w:t>. Training includes:</w:t>
      </w:r>
    </w:p>
    <w:p w:rsidR="00B342BB" w:rsidRPr="00640BDC" w:rsidRDefault="00B342BB" w:rsidP="00B342BB">
      <w:pPr>
        <w:pStyle w:val="ListParagraph"/>
        <w:numPr>
          <w:ilvl w:val="1"/>
          <w:numId w:val="2"/>
        </w:numPr>
        <w:rPr>
          <w:rFonts w:ascii="Arial" w:hAnsi="Arial" w:cs="Arial"/>
          <w:b/>
          <w:sz w:val="24"/>
          <w:szCs w:val="24"/>
          <w:u w:val="single"/>
        </w:rPr>
      </w:pPr>
      <w:r w:rsidRPr="00640BDC">
        <w:rPr>
          <w:rFonts w:ascii="Arial" w:hAnsi="Arial" w:cs="Arial"/>
          <w:sz w:val="24"/>
          <w:szCs w:val="24"/>
        </w:rPr>
        <w:t>CITI training</w:t>
      </w:r>
    </w:p>
    <w:p w:rsidR="00B342BB" w:rsidRPr="00640BDC" w:rsidRDefault="00B342BB" w:rsidP="00B342BB">
      <w:pPr>
        <w:pStyle w:val="ListParagraph"/>
        <w:numPr>
          <w:ilvl w:val="1"/>
          <w:numId w:val="2"/>
        </w:numPr>
        <w:rPr>
          <w:rFonts w:ascii="Arial" w:hAnsi="Arial" w:cs="Arial"/>
          <w:b/>
          <w:sz w:val="24"/>
          <w:szCs w:val="24"/>
          <w:u w:val="single"/>
        </w:rPr>
      </w:pPr>
      <w:r w:rsidRPr="00640BDC">
        <w:rPr>
          <w:rFonts w:ascii="Arial" w:hAnsi="Arial" w:cs="Arial"/>
          <w:sz w:val="24"/>
          <w:szCs w:val="24"/>
        </w:rPr>
        <w:t>Banking training if collecting and storing data and/or biospecimens for future unknown research</w:t>
      </w:r>
    </w:p>
    <w:p w:rsidR="00881AD0" w:rsidRPr="00640BDC" w:rsidRDefault="00B342BB" w:rsidP="00B342BB">
      <w:pPr>
        <w:pStyle w:val="ListParagraph"/>
        <w:numPr>
          <w:ilvl w:val="1"/>
          <w:numId w:val="2"/>
        </w:numPr>
        <w:rPr>
          <w:rFonts w:ascii="Arial" w:hAnsi="Arial" w:cs="Arial"/>
          <w:b/>
          <w:sz w:val="24"/>
          <w:szCs w:val="24"/>
          <w:u w:val="single"/>
        </w:rPr>
      </w:pPr>
      <w:r w:rsidRPr="00640BDC">
        <w:rPr>
          <w:rFonts w:ascii="Arial" w:hAnsi="Arial" w:cs="Arial"/>
          <w:sz w:val="24"/>
          <w:szCs w:val="24"/>
        </w:rPr>
        <w:t>D</w:t>
      </w:r>
      <w:r w:rsidR="00F954E0" w:rsidRPr="00640BDC">
        <w:rPr>
          <w:rFonts w:ascii="Arial" w:hAnsi="Arial" w:cs="Arial"/>
          <w:sz w:val="24"/>
          <w:szCs w:val="24"/>
        </w:rPr>
        <w:t>o</w:t>
      </w:r>
      <w:r w:rsidRPr="00640BDC">
        <w:rPr>
          <w:rFonts w:ascii="Arial" w:hAnsi="Arial" w:cs="Arial"/>
          <w:sz w:val="24"/>
          <w:szCs w:val="24"/>
        </w:rPr>
        <w:t>D</w:t>
      </w:r>
      <w:r w:rsidR="006F661A" w:rsidRPr="00640BDC">
        <w:rPr>
          <w:rFonts w:ascii="Arial" w:hAnsi="Arial" w:cs="Arial"/>
          <w:sz w:val="24"/>
          <w:szCs w:val="24"/>
        </w:rPr>
        <w:t xml:space="preserve"> </w:t>
      </w:r>
      <w:r w:rsidRPr="00640BDC">
        <w:rPr>
          <w:rFonts w:ascii="Arial" w:hAnsi="Arial" w:cs="Arial"/>
          <w:sz w:val="24"/>
          <w:szCs w:val="24"/>
        </w:rPr>
        <w:t>training if the research project is funded by the Department of Defense (D</w:t>
      </w:r>
      <w:r w:rsidR="00F954E0" w:rsidRPr="00640BDC">
        <w:rPr>
          <w:rFonts w:ascii="Arial" w:hAnsi="Arial" w:cs="Arial"/>
          <w:sz w:val="24"/>
          <w:szCs w:val="24"/>
        </w:rPr>
        <w:t>o</w:t>
      </w:r>
      <w:r w:rsidRPr="00640BDC">
        <w:rPr>
          <w:rFonts w:ascii="Arial" w:hAnsi="Arial" w:cs="Arial"/>
          <w:sz w:val="24"/>
          <w:szCs w:val="24"/>
        </w:rPr>
        <w:t>D)</w:t>
      </w:r>
    </w:p>
    <w:p w:rsidR="00B1098D" w:rsidRPr="00640BDC" w:rsidRDefault="002F000B" w:rsidP="00881AD0">
      <w:pPr>
        <w:pStyle w:val="ListParagraph"/>
        <w:numPr>
          <w:ilvl w:val="0"/>
          <w:numId w:val="2"/>
        </w:numPr>
        <w:rPr>
          <w:rFonts w:ascii="Arial" w:hAnsi="Arial" w:cs="Arial"/>
          <w:b/>
          <w:sz w:val="24"/>
          <w:szCs w:val="24"/>
          <w:u w:val="single"/>
        </w:rPr>
      </w:pPr>
      <w:r w:rsidRPr="00640BDC">
        <w:rPr>
          <w:rFonts w:ascii="Arial" w:hAnsi="Arial" w:cs="Arial"/>
          <w:sz w:val="24"/>
          <w:szCs w:val="24"/>
        </w:rPr>
        <w:t>Please see</w:t>
      </w:r>
      <w:r w:rsidR="006F661A" w:rsidRPr="00640BDC">
        <w:rPr>
          <w:rFonts w:ascii="Arial" w:hAnsi="Arial" w:cs="Arial"/>
          <w:sz w:val="24"/>
          <w:szCs w:val="24"/>
        </w:rPr>
        <w:t xml:space="preserve"> </w:t>
      </w:r>
      <w:r w:rsidR="00B1098D" w:rsidRPr="00640BDC">
        <w:rPr>
          <w:rFonts w:ascii="Arial" w:hAnsi="Arial" w:cs="Arial"/>
          <w:sz w:val="24"/>
          <w:szCs w:val="24"/>
        </w:rPr>
        <w:t>IRB SOP</w:t>
      </w:r>
      <w:r w:rsidRPr="00640BDC">
        <w:rPr>
          <w:rFonts w:ascii="Arial" w:hAnsi="Arial" w:cs="Arial"/>
          <w:sz w:val="24"/>
          <w:szCs w:val="24"/>
        </w:rPr>
        <w:t>:</w:t>
      </w:r>
      <w:r w:rsidR="00B1098D" w:rsidRPr="00640BDC">
        <w:rPr>
          <w:rFonts w:ascii="Arial" w:hAnsi="Arial" w:cs="Arial"/>
          <w:sz w:val="24"/>
          <w:szCs w:val="24"/>
        </w:rPr>
        <w:t xml:space="preserve"> Requirements and Qualifications to serve as a PI</w:t>
      </w:r>
      <w:r w:rsidRPr="00640BDC">
        <w:rPr>
          <w:rFonts w:ascii="Arial" w:hAnsi="Arial" w:cs="Arial"/>
          <w:sz w:val="24"/>
          <w:szCs w:val="24"/>
        </w:rPr>
        <w:t xml:space="preserve"> for more information</w:t>
      </w:r>
    </w:p>
    <w:p w:rsidR="00040BFD" w:rsidRPr="00640BDC" w:rsidRDefault="00040BFD" w:rsidP="00881AD0">
      <w:pPr>
        <w:pStyle w:val="ListParagraph"/>
        <w:numPr>
          <w:ilvl w:val="0"/>
          <w:numId w:val="2"/>
        </w:numPr>
        <w:rPr>
          <w:rFonts w:ascii="Arial" w:hAnsi="Arial" w:cs="Arial"/>
          <w:b/>
          <w:sz w:val="24"/>
          <w:szCs w:val="24"/>
          <w:u w:val="single"/>
        </w:rPr>
      </w:pPr>
      <w:r w:rsidRPr="00640BDC">
        <w:rPr>
          <w:rFonts w:ascii="Arial" w:hAnsi="Arial" w:cs="Arial"/>
          <w:sz w:val="24"/>
          <w:szCs w:val="24"/>
        </w:rPr>
        <w:t>If there are no other study team members, PI will also be listed as the Primary Contact</w:t>
      </w:r>
    </w:p>
    <w:p w:rsidR="002433FE" w:rsidRPr="00640BDC" w:rsidRDefault="00E17FCF" w:rsidP="00F954E0">
      <w:pPr>
        <w:pStyle w:val="ListParagraph"/>
        <w:numPr>
          <w:ilvl w:val="0"/>
          <w:numId w:val="2"/>
        </w:numPr>
        <w:rPr>
          <w:rFonts w:ascii="Arial" w:hAnsi="Arial" w:cs="Arial"/>
          <w:sz w:val="24"/>
          <w:szCs w:val="24"/>
        </w:rPr>
      </w:pPr>
      <w:hyperlink r:id="rId10" w:history="1">
        <w:r w:rsidR="00663756" w:rsidRPr="00640BDC">
          <w:rPr>
            <w:rStyle w:val="Hyperlink"/>
            <w:rFonts w:ascii="Arial" w:hAnsi="Arial" w:cs="Arial"/>
            <w:sz w:val="24"/>
            <w:szCs w:val="24"/>
          </w:rPr>
          <w:t>Significant Financial Interest (SFI)</w:t>
        </w:r>
      </w:hyperlink>
      <w:r w:rsidR="00663756" w:rsidRPr="00640BDC">
        <w:rPr>
          <w:rFonts w:ascii="Arial" w:hAnsi="Arial" w:cs="Arial"/>
          <w:sz w:val="24"/>
          <w:szCs w:val="24"/>
        </w:rPr>
        <w:t xml:space="preserve"> must be reported</w:t>
      </w:r>
    </w:p>
    <w:p w:rsidR="00881AD0" w:rsidRPr="00640BDC" w:rsidRDefault="00881AD0" w:rsidP="00881AD0">
      <w:pPr>
        <w:rPr>
          <w:rFonts w:ascii="Arial" w:hAnsi="Arial" w:cs="Arial"/>
          <w:b/>
          <w:sz w:val="24"/>
          <w:szCs w:val="24"/>
          <w:u w:val="single"/>
        </w:rPr>
      </w:pPr>
      <w:r w:rsidRPr="00640BDC">
        <w:rPr>
          <w:rFonts w:ascii="Arial" w:hAnsi="Arial" w:cs="Arial"/>
          <w:b/>
          <w:sz w:val="24"/>
          <w:szCs w:val="24"/>
          <w:u w:val="single"/>
        </w:rPr>
        <w:t>SmartForm Section 2.1</w:t>
      </w:r>
    </w:p>
    <w:p w:rsidR="00AD3C61" w:rsidRPr="00640BDC" w:rsidRDefault="007B07FA" w:rsidP="00881AD0">
      <w:pPr>
        <w:rPr>
          <w:rFonts w:ascii="Arial" w:hAnsi="Arial" w:cs="Arial"/>
          <w:sz w:val="24"/>
          <w:szCs w:val="24"/>
        </w:rPr>
      </w:pPr>
      <w:r w:rsidRPr="00640BDC">
        <w:rPr>
          <w:rFonts w:ascii="Arial" w:hAnsi="Arial" w:cs="Arial"/>
          <w:sz w:val="24"/>
          <w:szCs w:val="24"/>
        </w:rPr>
        <w:t xml:space="preserve">Everyone involved in the project must be listed here along with their designations.  PI does not need to be listed again.  Please list all individuals who </w:t>
      </w:r>
      <w:r w:rsidR="00E87E4D" w:rsidRPr="00640BDC">
        <w:rPr>
          <w:rFonts w:ascii="Arial" w:hAnsi="Arial" w:cs="Arial"/>
          <w:sz w:val="24"/>
          <w:szCs w:val="24"/>
        </w:rPr>
        <w:t>will conduct</w:t>
      </w:r>
      <w:r w:rsidR="00663756" w:rsidRPr="00640BDC">
        <w:rPr>
          <w:rFonts w:ascii="Arial" w:hAnsi="Arial" w:cs="Arial"/>
          <w:sz w:val="24"/>
          <w:szCs w:val="24"/>
        </w:rPr>
        <w:t xml:space="preserve"> </w:t>
      </w:r>
      <w:r w:rsidRPr="00640BDC">
        <w:rPr>
          <w:rFonts w:ascii="Arial" w:hAnsi="Arial" w:cs="Arial"/>
          <w:sz w:val="24"/>
          <w:szCs w:val="24"/>
        </w:rPr>
        <w:t xml:space="preserve">any of the following </w:t>
      </w:r>
      <w:r w:rsidR="006B4902" w:rsidRPr="00640BDC">
        <w:rPr>
          <w:rFonts w:ascii="Arial" w:hAnsi="Arial" w:cs="Arial"/>
          <w:sz w:val="24"/>
          <w:szCs w:val="24"/>
        </w:rPr>
        <w:t>activities in the project:</w:t>
      </w:r>
    </w:p>
    <w:p w:rsidR="00881AD0" w:rsidRPr="00640BDC" w:rsidRDefault="007B07FA" w:rsidP="00881AD0">
      <w:pPr>
        <w:pStyle w:val="ListParagraph"/>
        <w:numPr>
          <w:ilvl w:val="0"/>
          <w:numId w:val="3"/>
        </w:numPr>
        <w:rPr>
          <w:rFonts w:ascii="Arial" w:hAnsi="Arial" w:cs="Arial"/>
          <w:b/>
          <w:sz w:val="24"/>
          <w:szCs w:val="24"/>
          <w:u w:val="single"/>
        </w:rPr>
      </w:pPr>
      <w:r w:rsidRPr="00640BDC">
        <w:rPr>
          <w:rFonts w:ascii="Arial" w:hAnsi="Arial" w:cs="Arial"/>
          <w:sz w:val="24"/>
          <w:szCs w:val="24"/>
        </w:rPr>
        <w:t>Obtaining information about living individuals by intervening or interacting with them for research purposes;</w:t>
      </w:r>
    </w:p>
    <w:p w:rsidR="007B07FA" w:rsidRPr="00640BDC" w:rsidRDefault="007B07FA" w:rsidP="00881AD0">
      <w:pPr>
        <w:pStyle w:val="ListParagraph"/>
        <w:numPr>
          <w:ilvl w:val="0"/>
          <w:numId w:val="3"/>
        </w:numPr>
        <w:rPr>
          <w:rFonts w:ascii="Arial" w:hAnsi="Arial" w:cs="Arial"/>
          <w:b/>
          <w:sz w:val="24"/>
          <w:szCs w:val="24"/>
          <w:u w:val="single"/>
        </w:rPr>
      </w:pPr>
      <w:r w:rsidRPr="00640BDC">
        <w:rPr>
          <w:rFonts w:ascii="Arial" w:hAnsi="Arial" w:cs="Arial"/>
          <w:sz w:val="24"/>
          <w:szCs w:val="24"/>
        </w:rPr>
        <w:t>Obtaining identifiable private health information (PHI) about living individuals for research purposes;</w:t>
      </w:r>
    </w:p>
    <w:p w:rsidR="007B07FA" w:rsidRPr="00640BDC" w:rsidRDefault="007B07FA" w:rsidP="00881AD0">
      <w:pPr>
        <w:pStyle w:val="ListParagraph"/>
        <w:numPr>
          <w:ilvl w:val="0"/>
          <w:numId w:val="3"/>
        </w:numPr>
        <w:rPr>
          <w:rFonts w:ascii="Arial" w:hAnsi="Arial" w:cs="Arial"/>
          <w:b/>
          <w:sz w:val="24"/>
          <w:szCs w:val="24"/>
          <w:u w:val="single"/>
        </w:rPr>
      </w:pPr>
      <w:r w:rsidRPr="00640BDC">
        <w:rPr>
          <w:rFonts w:ascii="Arial" w:hAnsi="Arial" w:cs="Arial"/>
          <w:sz w:val="24"/>
          <w:szCs w:val="24"/>
        </w:rPr>
        <w:t>Obtaining the voluntary informed consent of individuals to be subjects in research;</w:t>
      </w:r>
    </w:p>
    <w:p w:rsidR="007B07FA" w:rsidRPr="00640BDC" w:rsidRDefault="007B07FA" w:rsidP="00881AD0">
      <w:pPr>
        <w:pStyle w:val="ListParagraph"/>
        <w:numPr>
          <w:ilvl w:val="0"/>
          <w:numId w:val="3"/>
        </w:numPr>
        <w:rPr>
          <w:rFonts w:ascii="Arial" w:hAnsi="Arial" w:cs="Arial"/>
          <w:b/>
          <w:sz w:val="24"/>
          <w:szCs w:val="24"/>
          <w:u w:val="single"/>
        </w:rPr>
      </w:pPr>
      <w:r w:rsidRPr="00640BDC">
        <w:rPr>
          <w:rFonts w:ascii="Arial" w:hAnsi="Arial" w:cs="Arial"/>
          <w:sz w:val="24"/>
          <w:szCs w:val="24"/>
        </w:rPr>
        <w:t xml:space="preserve">Studying, interpreting, or analyzing identifiable PHI or data for research purposes, and, collaborating colleagues at other institutions who are helping you with the work at this site. </w:t>
      </w:r>
    </w:p>
    <w:p w:rsidR="00B342BB" w:rsidRPr="00640BDC" w:rsidRDefault="00B342BB" w:rsidP="00B342BB">
      <w:pPr>
        <w:rPr>
          <w:rFonts w:ascii="Arial" w:hAnsi="Arial" w:cs="Arial"/>
          <w:sz w:val="24"/>
          <w:szCs w:val="24"/>
        </w:rPr>
      </w:pPr>
      <w:r w:rsidRPr="00640BDC">
        <w:rPr>
          <w:rFonts w:ascii="Arial" w:hAnsi="Arial" w:cs="Arial"/>
          <w:sz w:val="24"/>
          <w:szCs w:val="24"/>
        </w:rPr>
        <w:t>Each study team member must complete and maintain Human Subject Research training. This includes:</w:t>
      </w:r>
    </w:p>
    <w:p w:rsidR="00B342BB" w:rsidRPr="00640BDC" w:rsidRDefault="00B342BB" w:rsidP="00B342BB">
      <w:pPr>
        <w:pStyle w:val="ListParagraph"/>
        <w:numPr>
          <w:ilvl w:val="0"/>
          <w:numId w:val="34"/>
        </w:numPr>
        <w:rPr>
          <w:rFonts w:ascii="Arial" w:hAnsi="Arial" w:cs="Arial"/>
          <w:sz w:val="24"/>
          <w:szCs w:val="24"/>
        </w:rPr>
      </w:pPr>
      <w:r w:rsidRPr="00640BDC">
        <w:rPr>
          <w:rFonts w:ascii="Arial" w:hAnsi="Arial" w:cs="Arial"/>
          <w:sz w:val="24"/>
          <w:szCs w:val="24"/>
        </w:rPr>
        <w:t>CITI or equivalent</w:t>
      </w:r>
    </w:p>
    <w:p w:rsidR="00B342BB" w:rsidRPr="00640BDC" w:rsidRDefault="00B342BB" w:rsidP="00B342BB">
      <w:pPr>
        <w:pStyle w:val="ListParagraph"/>
        <w:numPr>
          <w:ilvl w:val="0"/>
          <w:numId w:val="34"/>
        </w:numPr>
        <w:rPr>
          <w:rFonts w:ascii="Arial" w:hAnsi="Arial" w:cs="Arial"/>
          <w:sz w:val="24"/>
          <w:szCs w:val="24"/>
        </w:rPr>
      </w:pPr>
      <w:r w:rsidRPr="00640BDC">
        <w:rPr>
          <w:rFonts w:ascii="Arial" w:hAnsi="Arial" w:cs="Arial"/>
          <w:sz w:val="24"/>
          <w:szCs w:val="24"/>
        </w:rPr>
        <w:t>Banking training if collecting and storing data and/or biospecimens for future unknown research</w:t>
      </w:r>
    </w:p>
    <w:p w:rsidR="00B342BB" w:rsidRPr="00640BDC" w:rsidRDefault="00B342BB" w:rsidP="00B342BB">
      <w:pPr>
        <w:pStyle w:val="ListParagraph"/>
        <w:numPr>
          <w:ilvl w:val="0"/>
          <w:numId w:val="34"/>
        </w:numPr>
        <w:rPr>
          <w:rFonts w:ascii="Arial" w:hAnsi="Arial" w:cs="Arial"/>
          <w:sz w:val="24"/>
          <w:szCs w:val="24"/>
        </w:rPr>
      </w:pPr>
      <w:r w:rsidRPr="00640BDC">
        <w:rPr>
          <w:rFonts w:ascii="Arial" w:hAnsi="Arial" w:cs="Arial"/>
          <w:sz w:val="24"/>
          <w:szCs w:val="24"/>
        </w:rPr>
        <w:t>D</w:t>
      </w:r>
      <w:r w:rsidR="00663756" w:rsidRPr="00640BDC">
        <w:rPr>
          <w:rFonts w:ascii="Arial" w:hAnsi="Arial" w:cs="Arial"/>
          <w:sz w:val="24"/>
          <w:szCs w:val="24"/>
        </w:rPr>
        <w:t>o</w:t>
      </w:r>
      <w:r w:rsidRPr="00640BDC">
        <w:rPr>
          <w:rFonts w:ascii="Arial" w:hAnsi="Arial" w:cs="Arial"/>
          <w:sz w:val="24"/>
          <w:szCs w:val="24"/>
        </w:rPr>
        <w:t>D training if the research project is funded by the Department of Defense (D</w:t>
      </w:r>
      <w:r w:rsidR="00663756" w:rsidRPr="00640BDC">
        <w:rPr>
          <w:rFonts w:ascii="Arial" w:hAnsi="Arial" w:cs="Arial"/>
          <w:sz w:val="24"/>
          <w:szCs w:val="24"/>
        </w:rPr>
        <w:t>o</w:t>
      </w:r>
      <w:r w:rsidRPr="00640BDC">
        <w:rPr>
          <w:rFonts w:ascii="Arial" w:hAnsi="Arial" w:cs="Arial"/>
          <w:sz w:val="24"/>
          <w:szCs w:val="24"/>
        </w:rPr>
        <w:t>D)</w:t>
      </w:r>
    </w:p>
    <w:p w:rsidR="00610B5E" w:rsidRPr="00640BDC" w:rsidRDefault="00610B5E" w:rsidP="00610B5E">
      <w:pPr>
        <w:rPr>
          <w:rFonts w:ascii="Arial" w:hAnsi="Arial" w:cs="Arial"/>
          <w:sz w:val="24"/>
          <w:szCs w:val="24"/>
        </w:rPr>
      </w:pPr>
      <w:r w:rsidRPr="00640BDC">
        <w:rPr>
          <w:rFonts w:ascii="Arial" w:hAnsi="Arial" w:cs="Arial"/>
          <w:sz w:val="24"/>
          <w:szCs w:val="24"/>
        </w:rPr>
        <w:t xml:space="preserve">Within this table of project team members you will be asked to designate </w:t>
      </w:r>
      <w:r w:rsidR="006F661A" w:rsidRPr="00640BDC">
        <w:rPr>
          <w:rFonts w:ascii="Arial" w:hAnsi="Arial" w:cs="Arial"/>
          <w:sz w:val="24"/>
          <w:szCs w:val="24"/>
        </w:rPr>
        <w:t xml:space="preserve">1) </w:t>
      </w:r>
      <w:r w:rsidRPr="00640BDC">
        <w:rPr>
          <w:rFonts w:ascii="Arial" w:hAnsi="Arial" w:cs="Arial"/>
          <w:sz w:val="24"/>
          <w:szCs w:val="24"/>
        </w:rPr>
        <w:t xml:space="preserve">a PRIMARY CONTACT, </w:t>
      </w:r>
      <w:r w:rsidR="006F661A" w:rsidRPr="00640BDC">
        <w:rPr>
          <w:rFonts w:ascii="Arial" w:hAnsi="Arial" w:cs="Arial"/>
          <w:sz w:val="24"/>
          <w:szCs w:val="24"/>
        </w:rPr>
        <w:t xml:space="preserve">2) </w:t>
      </w:r>
      <w:r w:rsidRPr="00640BDC">
        <w:rPr>
          <w:rFonts w:ascii="Arial" w:hAnsi="Arial" w:cs="Arial"/>
          <w:sz w:val="24"/>
          <w:szCs w:val="24"/>
        </w:rPr>
        <w:t xml:space="preserve">who can have edit privileges, </w:t>
      </w:r>
      <w:r w:rsidR="002F000B" w:rsidRPr="00640BDC">
        <w:rPr>
          <w:rFonts w:ascii="Arial" w:hAnsi="Arial" w:cs="Arial"/>
          <w:sz w:val="24"/>
          <w:szCs w:val="24"/>
        </w:rPr>
        <w:t xml:space="preserve">3) who should receive eBridge </w:t>
      </w:r>
      <w:r w:rsidR="00F5247C" w:rsidRPr="00640BDC">
        <w:rPr>
          <w:rFonts w:ascii="Arial" w:hAnsi="Arial" w:cs="Arial"/>
          <w:sz w:val="24"/>
          <w:szCs w:val="24"/>
        </w:rPr>
        <w:t xml:space="preserve">email </w:t>
      </w:r>
      <w:r w:rsidR="002F000B" w:rsidRPr="00640BDC">
        <w:rPr>
          <w:rFonts w:ascii="Arial" w:hAnsi="Arial" w:cs="Arial"/>
          <w:sz w:val="24"/>
          <w:szCs w:val="24"/>
        </w:rPr>
        <w:t>correspondence, 4</w:t>
      </w:r>
      <w:r w:rsidR="006F661A" w:rsidRPr="00640BDC">
        <w:rPr>
          <w:rFonts w:ascii="Arial" w:hAnsi="Arial" w:cs="Arial"/>
          <w:sz w:val="24"/>
          <w:szCs w:val="24"/>
        </w:rPr>
        <w:t xml:space="preserve">) </w:t>
      </w:r>
      <w:r w:rsidRPr="00640BDC">
        <w:rPr>
          <w:rFonts w:ascii="Arial" w:hAnsi="Arial" w:cs="Arial"/>
          <w:sz w:val="24"/>
          <w:szCs w:val="24"/>
        </w:rPr>
        <w:t xml:space="preserve">who will consent and also </w:t>
      </w:r>
      <w:r w:rsidR="002F000B" w:rsidRPr="00640BDC">
        <w:rPr>
          <w:rFonts w:ascii="Arial" w:hAnsi="Arial" w:cs="Arial"/>
          <w:sz w:val="24"/>
          <w:szCs w:val="24"/>
        </w:rPr>
        <w:t>5</w:t>
      </w:r>
      <w:r w:rsidR="006F661A" w:rsidRPr="00640BDC">
        <w:rPr>
          <w:rFonts w:ascii="Arial" w:hAnsi="Arial" w:cs="Arial"/>
          <w:sz w:val="24"/>
          <w:szCs w:val="24"/>
        </w:rPr>
        <w:t xml:space="preserve">) </w:t>
      </w:r>
      <w:r w:rsidRPr="00640BDC">
        <w:rPr>
          <w:rFonts w:ascii="Arial" w:hAnsi="Arial" w:cs="Arial"/>
          <w:sz w:val="24"/>
          <w:szCs w:val="24"/>
        </w:rPr>
        <w:t>report Significant Financial Interests (SFI).</w:t>
      </w:r>
    </w:p>
    <w:p w:rsidR="004828DE" w:rsidRPr="00640BDC" w:rsidRDefault="004828DE" w:rsidP="004828DE">
      <w:pPr>
        <w:pStyle w:val="ListParagraph"/>
        <w:numPr>
          <w:ilvl w:val="0"/>
          <w:numId w:val="20"/>
        </w:numPr>
        <w:rPr>
          <w:rFonts w:ascii="Arial" w:hAnsi="Arial" w:cs="Arial"/>
          <w:sz w:val="24"/>
          <w:szCs w:val="24"/>
        </w:rPr>
      </w:pPr>
      <w:r w:rsidRPr="00640BDC">
        <w:rPr>
          <w:rFonts w:ascii="Arial" w:hAnsi="Arial" w:cs="Arial"/>
          <w:b/>
          <w:sz w:val="24"/>
          <w:szCs w:val="24"/>
        </w:rPr>
        <w:t>Edit</w:t>
      </w:r>
      <w:r w:rsidRPr="00640BDC">
        <w:rPr>
          <w:rFonts w:ascii="Arial" w:hAnsi="Arial" w:cs="Arial"/>
          <w:sz w:val="24"/>
          <w:szCs w:val="24"/>
        </w:rPr>
        <w:t>:  allows individuals to edit the IRB application, open/edit Continuing Progress Reports, Amendments, and/or Reportable Events for this project.</w:t>
      </w:r>
    </w:p>
    <w:p w:rsidR="004828DE" w:rsidRPr="00640BDC" w:rsidRDefault="004828DE" w:rsidP="004828DE">
      <w:pPr>
        <w:pStyle w:val="ListParagraph"/>
        <w:numPr>
          <w:ilvl w:val="0"/>
          <w:numId w:val="20"/>
        </w:numPr>
        <w:rPr>
          <w:rFonts w:ascii="Arial" w:hAnsi="Arial" w:cs="Arial"/>
          <w:sz w:val="24"/>
          <w:szCs w:val="24"/>
        </w:rPr>
      </w:pPr>
      <w:r w:rsidRPr="00640BDC">
        <w:rPr>
          <w:rFonts w:ascii="Arial" w:hAnsi="Arial" w:cs="Arial"/>
          <w:b/>
          <w:sz w:val="24"/>
          <w:szCs w:val="24"/>
        </w:rPr>
        <w:t>Email</w:t>
      </w:r>
      <w:r w:rsidRPr="00640BDC">
        <w:rPr>
          <w:rFonts w:ascii="Arial" w:hAnsi="Arial" w:cs="Arial"/>
          <w:sz w:val="24"/>
          <w:szCs w:val="24"/>
        </w:rPr>
        <w:t xml:space="preserve">:  who should receive email communications about the project via eBridge.  The IRB Office recommends at least one other person is selected to receive email notifications in the event the PI is out of the office. </w:t>
      </w:r>
    </w:p>
    <w:p w:rsidR="004828DE" w:rsidRPr="00640BDC" w:rsidRDefault="004828DE" w:rsidP="006A2E0C">
      <w:pPr>
        <w:pStyle w:val="ListParagraph"/>
        <w:numPr>
          <w:ilvl w:val="0"/>
          <w:numId w:val="20"/>
        </w:numPr>
        <w:rPr>
          <w:rFonts w:ascii="Arial" w:hAnsi="Arial" w:cs="Arial"/>
          <w:sz w:val="24"/>
          <w:szCs w:val="24"/>
        </w:rPr>
      </w:pPr>
      <w:r w:rsidRPr="00640BDC">
        <w:rPr>
          <w:rFonts w:ascii="Arial" w:hAnsi="Arial" w:cs="Arial"/>
          <w:b/>
          <w:sz w:val="24"/>
          <w:szCs w:val="24"/>
        </w:rPr>
        <w:lastRenderedPageBreak/>
        <w:t>SFI</w:t>
      </w:r>
      <w:r w:rsidRPr="00640BDC">
        <w:rPr>
          <w:rFonts w:ascii="Arial" w:hAnsi="Arial" w:cs="Arial"/>
          <w:sz w:val="24"/>
          <w:szCs w:val="24"/>
        </w:rPr>
        <w:t>:  The PI has an explicit responsibility to be familiar with the MCW Financial Conflicts of Interest in Research policy, and to determine whether any project team member or their immediate family members has a potential conflict of interest related to the research project.</w:t>
      </w:r>
    </w:p>
    <w:p w:rsidR="00881AD0" w:rsidRPr="00640BDC" w:rsidRDefault="00881AD0" w:rsidP="00881AD0">
      <w:pPr>
        <w:rPr>
          <w:rFonts w:ascii="Arial" w:hAnsi="Arial" w:cs="Arial"/>
          <w:b/>
          <w:sz w:val="24"/>
          <w:szCs w:val="24"/>
          <w:u w:val="single"/>
        </w:rPr>
      </w:pPr>
      <w:r w:rsidRPr="00640BDC">
        <w:rPr>
          <w:rFonts w:ascii="Arial" w:hAnsi="Arial" w:cs="Arial"/>
          <w:b/>
          <w:sz w:val="24"/>
          <w:szCs w:val="24"/>
          <w:u w:val="single"/>
        </w:rPr>
        <w:t>SmartForm Section 3.1</w:t>
      </w:r>
    </w:p>
    <w:p w:rsidR="00AE52AF" w:rsidRPr="00640BDC" w:rsidRDefault="00AE52AF" w:rsidP="00881AD0">
      <w:pPr>
        <w:rPr>
          <w:rFonts w:ascii="Arial" w:hAnsi="Arial" w:cs="Arial"/>
          <w:sz w:val="24"/>
          <w:szCs w:val="24"/>
        </w:rPr>
      </w:pPr>
      <w:r w:rsidRPr="00640BDC">
        <w:rPr>
          <w:rFonts w:ascii="Arial" w:hAnsi="Arial" w:cs="Arial"/>
          <w:sz w:val="24"/>
          <w:szCs w:val="24"/>
        </w:rPr>
        <w:t>Which category best describes the type of project you are submitting for review?</w:t>
      </w:r>
    </w:p>
    <w:p w:rsidR="00881AD0" w:rsidRPr="00640BDC" w:rsidRDefault="004A6921" w:rsidP="00881AD0">
      <w:pPr>
        <w:pStyle w:val="ListParagraph"/>
        <w:numPr>
          <w:ilvl w:val="0"/>
          <w:numId w:val="4"/>
        </w:numPr>
        <w:rPr>
          <w:rFonts w:ascii="Arial" w:hAnsi="Arial" w:cs="Arial"/>
          <w:sz w:val="24"/>
          <w:szCs w:val="24"/>
        </w:rPr>
      </w:pPr>
      <w:r w:rsidRPr="00640BDC">
        <w:rPr>
          <w:rFonts w:ascii="Arial" w:hAnsi="Arial" w:cs="Arial"/>
          <w:b/>
          <w:sz w:val="24"/>
          <w:szCs w:val="24"/>
        </w:rPr>
        <w:t>Research study</w:t>
      </w:r>
      <w:r w:rsidRPr="00640BDC">
        <w:rPr>
          <w:rFonts w:ascii="Arial" w:hAnsi="Arial" w:cs="Arial"/>
          <w:sz w:val="24"/>
          <w:szCs w:val="24"/>
        </w:rPr>
        <w:t>:  is guided by hypotheses or research questions, framed by a project design and protocol, and will provide an answer to the research questions.  Data a</w:t>
      </w:r>
      <w:r w:rsidR="006E6C96" w:rsidRPr="00640BDC">
        <w:rPr>
          <w:rFonts w:ascii="Arial" w:hAnsi="Arial" w:cs="Arial"/>
          <w:sz w:val="24"/>
          <w:szCs w:val="24"/>
        </w:rPr>
        <w:t>nd</w:t>
      </w:r>
      <w:r w:rsidRPr="00640BDC">
        <w:rPr>
          <w:rFonts w:ascii="Arial" w:hAnsi="Arial" w:cs="Arial"/>
          <w:sz w:val="24"/>
          <w:szCs w:val="24"/>
        </w:rPr>
        <w:t xml:space="preserve"> biospecimens obtained for a project will be used for that specific, protocol-defined purpose and nothing more.  Studies in which biospecimens/data are obtained FROM an existing MCW/FH IRB approved bank are considered research studies. </w:t>
      </w:r>
    </w:p>
    <w:p w:rsidR="004A6921" w:rsidRPr="00640BDC" w:rsidRDefault="004A6921" w:rsidP="004A6921">
      <w:pPr>
        <w:pStyle w:val="ListParagraph"/>
        <w:numPr>
          <w:ilvl w:val="1"/>
          <w:numId w:val="4"/>
        </w:numPr>
        <w:rPr>
          <w:rFonts w:ascii="Arial" w:hAnsi="Arial" w:cs="Arial"/>
          <w:sz w:val="24"/>
          <w:szCs w:val="24"/>
        </w:rPr>
      </w:pPr>
      <w:r w:rsidRPr="00640BDC">
        <w:rPr>
          <w:rFonts w:ascii="Arial" w:hAnsi="Arial" w:cs="Arial"/>
          <w:sz w:val="24"/>
          <w:szCs w:val="24"/>
        </w:rPr>
        <w:t>Most projects are considered to be (a) “Research study.”  When in doubt, check this one.</w:t>
      </w:r>
    </w:p>
    <w:p w:rsidR="004A6921" w:rsidRPr="00640BDC" w:rsidRDefault="004A6921" w:rsidP="004A6921">
      <w:pPr>
        <w:pStyle w:val="ListParagraph"/>
        <w:numPr>
          <w:ilvl w:val="1"/>
          <w:numId w:val="4"/>
        </w:numPr>
        <w:rPr>
          <w:rFonts w:ascii="Arial" w:hAnsi="Arial" w:cs="Arial"/>
          <w:sz w:val="24"/>
          <w:szCs w:val="24"/>
        </w:rPr>
      </w:pPr>
      <w:r w:rsidRPr="00640BDC">
        <w:rPr>
          <w:rFonts w:ascii="Arial" w:hAnsi="Arial" w:cs="Arial"/>
          <w:sz w:val="24"/>
          <w:szCs w:val="24"/>
        </w:rPr>
        <w:t xml:space="preserve">If you are proposing a research study but some data/biospecimens will be set aside for “future, unspecified research” (i.e. banking), then select either (b) or (c).  </w:t>
      </w:r>
    </w:p>
    <w:p w:rsidR="0056401C" w:rsidRPr="00640BDC" w:rsidRDefault="0056401C" w:rsidP="004A6921">
      <w:pPr>
        <w:pStyle w:val="ListParagraph"/>
        <w:numPr>
          <w:ilvl w:val="1"/>
          <w:numId w:val="4"/>
        </w:numPr>
        <w:rPr>
          <w:rFonts w:ascii="Arial" w:hAnsi="Arial" w:cs="Arial"/>
          <w:b/>
          <w:sz w:val="24"/>
          <w:szCs w:val="24"/>
        </w:rPr>
      </w:pPr>
      <w:r w:rsidRPr="00640BDC">
        <w:rPr>
          <w:rFonts w:ascii="Arial" w:hAnsi="Arial" w:cs="Arial"/>
          <w:b/>
          <w:sz w:val="24"/>
          <w:szCs w:val="24"/>
        </w:rPr>
        <w:t>NOTE:  if you are proposing a research project that will set aside some data/biospecimens for an already IRB approved local bank (new local bank doesn’t need to be created), then select (a) “Research study.”</w:t>
      </w:r>
    </w:p>
    <w:p w:rsidR="00881AD0" w:rsidRPr="00640BDC" w:rsidRDefault="005A6288" w:rsidP="00881AD0">
      <w:pPr>
        <w:pStyle w:val="ListParagraph"/>
        <w:numPr>
          <w:ilvl w:val="0"/>
          <w:numId w:val="4"/>
        </w:numPr>
        <w:rPr>
          <w:rFonts w:ascii="Arial" w:hAnsi="Arial" w:cs="Arial"/>
          <w:sz w:val="24"/>
          <w:szCs w:val="24"/>
        </w:rPr>
      </w:pPr>
      <w:r w:rsidRPr="00640BDC">
        <w:rPr>
          <w:rFonts w:ascii="Arial" w:hAnsi="Arial" w:cs="Arial"/>
          <w:b/>
          <w:sz w:val="24"/>
          <w:szCs w:val="24"/>
        </w:rPr>
        <w:t>Local bank:</w:t>
      </w:r>
      <w:r w:rsidRPr="00640BDC">
        <w:rPr>
          <w:rFonts w:ascii="Arial" w:hAnsi="Arial" w:cs="Arial"/>
          <w:sz w:val="24"/>
          <w:szCs w:val="24"/>
        </w:rPr>
        <w:t xml:space="preserve">  when the Investigator plans to save data or biospecimens for </w:t>
      </w:r>
      <w:r w:rsidR="00F7322D" w:rsidRPr="00640BDC">
        <w:rPr>
          <w:rFonts w:ascii="Arial" w:hAnsi="Arial" w:cs="Arial"/>
          <w:sz w:val="24"/>
          <w:szCs w:val="24"/>
        </w:rPr>
        <w:t xml:space="preserve">future, unknown research </w:t>
      </w:r>
      <w:r w:rsidRPr="00640BDC">
        <w:rPr>
          <w:rFonts w:ascii="Arial" w:hAnsi="Arial" w:cs="Arial"/>
          <w:sz w:val="24"/>
          <w:szCs w:val="24"/>
        </w:rPr>
        <w:t>purposes at MCW, Froedtert Hospital, Children’s Hospital of Wisconsin, the Blood Research Institute Community Memorial Hospital, or St. Joseph</w:t>
      </w:r>
      <w:r w:rsidR="006E6C96" w:rsidRPr="00640BDC">
        <w:rPr>
          <w:rFonts w:ascii="Arial" w:hAnsi="Arial" w:cs="Arial"/>
          <w:sz w:val="24"/>
          <w:szCs w:val="24"/>
        </w:rPr>
        <w:t>’s</w:t>
      </w:r>
      <w:r w:rsidRPr="00640BDC">
        <w:rPr>
          <w:rFonts w:ascii="Arial" w:hAnsi="Arial" w:cs="Arial"/>
          <w:sz w:val="24"/>
          <w:szCs w:val="24"/>
        </w:rPr>
        <w:t xml:space="preserve"> Hospital (or a location controlled by one of those institutions).  </w:t>
      </w:r>
    </w:p>
    <w:p w:rsidR="005A6288" w:rsidRPr="00640BDC" w:rsidRDefault="005A6288" w:rsidP="005A6288">
      <w:pPr>
        <w:pStyle w:val="ListParagraph"/>
        <w:numPr>
          <w:ilvl w:val="1"/>
          <w:numId w:val="4"/>
        </w:numPr>
        <w:rPr>
          <w:rFonts w:ascii="Arial" w:hAnsi="Arial" w:cs="Arial"/>
          <w:sz w:val="24"/>
          <w:szCs w:val="24"/>
        </w:rPr>
      </w:pPr>
      <w:r w:rsidRPr="00640BDC">
        <w:rPr>
          <w:rFonts w:ascii="Arial" w:hAnsi="Arial" w:cs="Arial"/>
          <w:sz w:val="24"/>
          <w:szCs w:val="24"/>
        </w:rPr>
        <w:t>If you are proposing to only  build a “local bank</w:t>
      </w:r>
      <w:r w:rsidR="00F7322D" w:rsidRPr="00640BDC">
        <w:rPr>
          <w:rFonts w:ascii="Arial" w:hAnsi="Arial" w:cs="Arial"/>
          <w:sz w:val="24"/>
          <w:szCs w:val="24"/>
        </w:rPr>
        <w:t>”</w:t>
      </w:r>
      <w:r w:rsidRPr="00640BDC">
        <w:rPr>
          <w:rFonts w:ascii="Arial" w:hAnsi="Arial" w:cs="Arial"/>
          <w:sz w:val="24"/>
          <w:szCs w:val="24"/>
        </w:rPr>
        <w:t xml:space="preserve"> – check (d) creating a new local bank</w:t>
      </w:r>
    </w:p>
    <w:p w:rsidR="005A6288" w:rsidRPr="00640BDC" w:rsidRDefault="005A6288" w:rsidP="005A6288">
      <w:pPr>
        <w:pStyle w:val="ListParagraph"/>
        <w:numPr>
          <w:ilvl w:val="1"/>
          <w:numId w:val="4"/>
        </w:numPr>
        <w:rPr>
          <w:rFonts w:ascii="Arial" w:hAnsi="Arial" w:cs="Arial"/>
          <w:sz w:val="24"/>
          <w:szCs w:val="24"/>
        </w:rPr>
      </w:pPr>
      <w:r w:rsidRPr="00640BDC">
        <w:rPr>
          <w:rFonts w:ascii="Arial" w:hAnsi="Arial" w:cs="Arial"/>
          <w:sz w:val="24"/>
          <w:szCs w:val="24"/>
        </w:rPr>
        <w:t xml:space="preserve">If you are proposing a research project and would like to set aside some data/biospecimens for “future, unspecified research” and any of the set aside banked data/biospecimens will be kept on the MCW campus – check (c).  </w:t>
      </w:r>
    </w:p>
    <w:p w:rsidR="005A6288" w:rsidRPr="00640BDC" w:rsidRDefault="005A6288" w:rsidP="005A6288">
      <w:pPr>
        <w:pStyle w:val="ListParagraph"/>
        <w:numPr>
          <w:ilvl w:val="1"/>
          <w:numId w:val="4"/>
        </w:numPr>
        <w:rPr>
          <w:rFonts w:ascii="Arial" w:hAnsi="Arial" w:cs="Arial"/>
          <w:sz w:val="24"/>
          <w:szCs w:val="24"/>
        </w:rPr>
      </w:pPr>
      <w:r w:rsidRPr="00640BDC">
        <w:rPr>
          <w:rFonts w:ascii="Arial" w:hAnsi="Arial" w:cs="Arial"/>
          <w:sz w:val="24"/>
          <w:szCs w:val="24"/>
        </w:rPr>
        <w:t xml:space="preserve">If you are proposing a research project that involves at least one local bank AND at least one new distant bank – check (c).  </w:t>
      </w:r>
    </w:p>
    <w:p w:rsidR="00BD2A4D" w:rsidRPr="00640BDC" w:rsidRDefault="00BD2A4D" w:rsidP="00BD2A4D">
      <w:pPr>
        <w:ind w:left="1080"/>
        <w:rPr>
          <w:rFonts w:ascii="Arial" w:hAnsi="Arial" w:cs="Arial"/>
          <w:sz w:val="24"/>
          <w:szCs w:val="24"/>
        </w:rPr>
      </w:pPr>
      <w:r w:rsidRPr="00640BDC">
        <w:rPr>
          <w:rFonts w:ascii="Arial" w:hAnsi="Arial" w:cs="Arial"/>
          <w:sz w:val="24"/>
          <w:szCs w:val="24"/>
        </w:rPr>
        <w:t>***If you choose option (c) “Research study plus creating a new local bank” you are obligated to submit two separate eBridge submissions.</w:t>
      </w:r>
    </w:p>
    <w:p w:rsidR="00BD2A4D" w:rsidRPr="00640BDC" w:rsidRDefault="00BD2A4D" w:rsidP="00BD2A4D">
      <w:pPr>
        <w:pStyle w:val="ListParagraph"/>
        <w:numPr>
          <w:ilvl w:val="0"/>
          <w:numId w:val="21"/>
        </w:numPr>
        <w:rPr>
          <w:rFonts w:ascii="Arial" w:hAnsi="Arial" w:cs="Arial"/>
          <w:sz w:val="24"/>
          <w:szCs w:val="24"/>
        </w:rPr>
      </w:pPr>
      <w:r w:rsidRPr="00640BDC">
        <w:rPr>
          <w:rFonts w:ascii="Arial" w:hAnsi="Arial" w:cs="Arial"/>
          <w:sz w:val="24"/>
          <w:szCs w:val="24"/>
        </w:rPr>
        <w:t>First application (3.1=c) should describe the research project.</w:t>
      </w:r>
    </w:p>
    <w:p w:rsidR="00BD2A4D" w:rsidRPr="00640BDC" w:rsidRDefault="00BD2A4D" w:rsidP="006A2E0C">
      <w:pPr>
        <w:pStyle w:val="ListParagraph"/>
        <w:numPr>
          <w:ilvl w:val="0"/>
          <w:numId w:val="21"/>
        </w:numPr>
        <w:rPr>
          <w:rFonts w:ascii="Arial" w:hAnsi="Arial" w:cs="Arial"/>
          <w:sz w:val="24"/>
          <w:szCs w:val="24"/>
        </w:rPr>
      </w:pPr>
      <w:r w:rsidRPr="00640BDC">
        <w:rPr>
          <w:rFonts w:ascii="Arial" w:hAnsi="Arial" w:cs="Arial"/>
          <w:sz w:val="24"/>
          <w:szCs w:val="24"/>
        </w:rPr>
        <w:t>Second application (3.1=d) should describe the bank – Please reference the MCW IRB Banking SOP for more information.</w:t>
      </w:r>
    </w:p>
    <w:p w:rsidR="00BD2A4D" w:rsidRPr="00640BDC" w:rsidRDefault="00BD2A4D" w:rsidP="00BD2A4D">
      <w:pPr>
        <w:pStyle w:val="ListParagraph"/>
        <w:numPr>
          <w:ilvl w:val="0"/>
          <w:numId w:val="4"/>
        </w:numPr>
        <w:rPr>
          <w:rFonts w:ascii="Arial" w:hAnsi="Arial" w:cs="Arial"/>
          <w:sz w:val="24"/>
          <w:szCs w:val="24"/>
        </w:rPr>
      </w:pPr>
      <w:r w:rsidRPr="00640BDC">
        <w:rPr>
          <w:rFonts w:ascii="Arial" w:hAnsi="Arial" w:cs="Arial"/>
          <w:b/>
          <w:sz w:val="24"/>
          <w:szCs w:val="24"/>
        </w:rPr>
        <w:t>Distant bank</w:t>
      </w:r>
      <w:r w:rsidRPr="00640BDC">
        <w:rPr>
          <w:rFonts w:ascii="Arial" w:hAnsi="Arial" w:cs="Arial"/>
          <w:sz w:val="24"/>
          <w:szCs w:val="24"/>
        </w:rPr>
        <w:t>:  collection of data/biospecimens for a bank at another institution</w:t>
      </w:r>
    </w:p>
    <w:p w:rsidR="00BD2A4D" w:rsidRPr="00640BDC" w:rsidRDefault="00BD2A4D" w:rsidP="00BD2A4D">
      <w:pPr>
        <w:pStyle w:val="ListParagraph"/>
        <w:numPr>
          <w:ilvl w:val="1"/>
          <w:numId w:val="4"/>
        </w:numPr>
        <w:rPr>
          <w:rFonts w:ascii="Arial" w:hAnsi="Arial" w:cs="Arial"/>
          <w:sz w:val="24"/>
          <w:szCs w:val="24"/>
        </w:rPr>
      </w:pPr>
      <w:r w:rsidRPr="00640BDC">
        <w:rPr>
          <w:rFonts w:ascii="Arial" w:hAnsi="Arial" w:cs="Arial"/>
          <w:sz w:val="24"/>
          <w:szCs w:val="24"/>
        </w:rPr>
        <w:t>IRB will verify the consent form asks subjects for permission to send their data/biospecimens to the distant bank</w:t>
      </w:r>
    </w:p>
    <w:p w:rsidR="00BD2A4D" w:rsidRPr="00640BDC" w:rsidRDefault="00BD2A4D" w:rsidP="00BD2A4D">
      <w:pPr>
        <w:pStyle w:val="ListParagraph"/>
        <w:numPr>
          <w:ilvl w:val="1"/>
          <w:numId w:val="4"/>
        </w:numPr>
        <w:rPr>
          <w:rFonts w:ascii="Arial" w:hAnsi="Arial" w:cs="Arial"/>
          <w:sz w:val="24"/>
          <w:szCs w:val="24"/>
        </w:rPr>
      </w:pPr>
      <w:r w:rsidRPr="00640BDC">
        <w:rPr>
          <w:rFonts w:ascii="Arial" w:hAnsi="Arial" w:cs="Arial"/>
          <w:sz w:val="24"/>
          <w:szCs w:val="24"/>
        </w:rPr>
        <w:t>IRB will verify that distant bank has its own independent IRB oversight</w:t>
      </w:r>
    </w:p>
    <w:p w:rsidR="00BD2A4D" w:rsidRPr="00640BDC" w:rsidRDefault="00BD2A4D" w:rsidP="006A2E0C">
      <w:pPr>
        <w:pStyle w:val="ListParagraph"/>
        <w:numPr>
          <w:ilvl w:val="1"/>
          <w:numId w:val="4"/>
        </w:numPr>
        <w:rPr>
          <w:rFonts w:ascii="Arial" w:hAnsi="Arial" w:cs="Arial"/>
          <w:sz w:val="24"/>
          <w:szCs w:val="24"/>
        </w:rPr>
      </w:pPr>
      <w:r w:rsidRPr="00640BDC">
        <w:rPr>
          <w:rFonts w:ascii="Arial" w:hAnsi="Arial" w:cs="Arial"/>
          <w:sz w:val="24"/>
          <w:szCs w:val="24"/>
        </w:rPr>
        <w:t>MCW/FH IRB does not need to register or monitor the distant bank</w:t>
      </w:r>
    </w:p>
    <w:p w:rsidR="00FD2487" w:rsidRPr="00640BDC" w:rsidRDefault="00FD2487" w:rsidP="006A2E0C">
      <w:pPr>
        <w:pStyle w:val="ListParagraph"/>
        <w:numPr>
          <w:ilvl w:val="1"/>
          <w:numId w:val="4"/>
        </w:numPr>
        <w:rPr>
          <w:rFonts w:ascii="Arial" w:hAnsi="Arial" w:cs="Arial"/>
          <w:sz w:val="24"/>
          <w:szCs w:val="24"/>
        </w:rPr>
      </w:pPr>
      <w:r w:rsidRPr="00640BDC">
        <w:rPr>
          <w:rFonts w:ascii="Arial" w:hAnsi="Arial" w:cs="Arial"/>
          <w:sz w:val="24"/>
          <w:szCs w:val="24"/>
        </w:rPr>
        <w:t>If the project involves ‘distant banking’ only, please choose option (b) Research study plus distant bank</w:t>
      </w:r>
    </w:p>
    <w:p w:rsidR="00BD2A4D" w:rsidRPr="00640BDC" w:rsidRDefault="00BD2A4D" w:rsidP="00BD2A4D">
      <w:pPr>
        <w:pStyle w:val="ListParagraph"/>
        <w:numPr>
          <w:ilvl w:val="0"/>
          <w:numId w:val="4"/>
        </w:numPr>
        <w:rPr>
          <w:rFonts w:ascii="Arial" w:hAnsi="Arial" w:cs="Arial"/>
          <w:sz w:val="24"/>
          <w:szCs w:val="24"/>
        </w:rPr>
      </w:pPr>
      <w:r w:rsidRPr="00640BDC">
        <w:rPr>
          <w:rFonts w:ascii="Arial" w:hAnsi="Arial" w:cs="Arial"/>
          <w:b/>
          <w:sz w:val="24"/>
          <w:szCs w:val="24"/>
        </w:rPr>
        <w:lastRenderedPageBreak/>
        <w:t>Treatment/Emergency Use</w:t>
      </w:r>
      <w:r w:rsidRPr="00640BDC">
        <w:rPr>
          <w:rFonts w:ascii="Arial" w:hAnsi="Arial" w:cs="Arial"/>
          <w:sz w:val="24"/>
          <w:szCs w:val="24"/>
        </w:rPr>
        <w:t>:  check this option if you are a clinician who simply wants to treat a patient with an agent that the FDA considers to be an “investigational article</w:t>
      </w:r>
      <w:r w:rsidR="00663807" w:rsidRPr="00640BDC">
        <w:rPr>
          <w:rFonts w:ascii="Arial" w:hAnsi="Arial" w:cs="Arial"/>
          <w:sz w:val="24"/>
          <w:szCs w:val="24"/>
        </w:rPr>
        <w:t xml:space="preserve">” – i.e. a drug, biologic, medical device, or molecule for imaging – and no research whatsoever is intended.  </w:t>
      </w:r>
    </w:p>
    <w:p w:rsidR="00663807" w:rsidRPr="00640BDC" w:rsidRDefault="00663807" w:rsidP="00663807">
      <w:pPr>
        <w:pStyle w:val="ListParagraph"/>
        <w:numPr>
          <w:ilvl w:val="1"/>
          <w:numId w:val="4"/>
        </w:numPr>
        <w:rPr>
          <w:rFonts w:ascii="Arial" w:hAnsi="Arial" w:cs="Arial"/>
          <w:sz w:val="24"/>
          <w:szCs w:val="24"/>
        </w:rPr>
      </w:pPr>
      <w:r w:rsidRPr="00640BDC">
        <w:rPr>
          <w:rFonts w:ascii="Arial" w:hAnsi="Arial" w:cs="Arial"/>
          <w:sz w:val="24"/>
          <w:szCs w:val="24"/>
        </w:rPr>
        <w:t>Items (e) and (f) are reserved for proposal to use investigational articles for clinical purposes</w:t>
      </w:r>
    </w:p>
    <w:p w:rsidR="00663807" w:rsidRPr="00640BDC" w:rsidRDefault="00663807" w:rsidP="00663807">
      <w:pPr>
        <w:pStyle w:val="ListParagraph"/>
        <w:numPr>
          <w:ilvl w:val="1"/>
          <w:numId w:val="4"/>
        </w:numPr>
        <w:rPr>
          <w:rFonts w:ascii="Arial" w:hAnsi="Arial" w:cs="Arial"/>
          <w:sz w:val="24"/>
          <w:szCs w:val="24"/>
        </w:rPr>
      </w:pPr>
      <w:r w:rsidRPr="00640BDC">
        <w:rPr>
          <w:rFonts w:ascii="Arial" w:hAnsi="Arial" w:cs="Arial"/>
          <w:sz w:val="24"/>
          <w:szCs w:val="24"/>
        </w:rPr>
        <w:t>Phase IV drug studies do not qualify for selecting (e) or (f).</w:t>
      </w:r>
    </w:p>
    <w:p w:rsidR="00BD2A4D" w:rsidRPr="00640BDC" w:rsidRDefault="006E6C96" w:rsidP="006A2E0C">
      <w:pPr>
        <w:pStyle w:val="ListParagraph"/>
        <w:numPr>
          <w:ilvl w:val="0"/>
          <w:numId w:val="4"/>
        </w:numPr>
        <w:rPr>
          <w:rFonts w:ascii="Arial" w:hAnsi="Arial" w:cs="Arial"/>
        </w:rPr>
      </w:pPr>
      <w:r w:rsidRPr="00640BDC">
        <w:rPr>
          <w:rFonts w:ascii="Arial" w:hAnsi="Arial" w:cs="Arial"/>
          <w:b/>
          <w:sz w:val="24"/>
          <w:szCs w:val="24"/>
        </w:rPr>
        <w:t>Deferral to NCI CIRB</w:t>
      </w:r>
      <w:r w:rsidRPr="00640BDC">
        <w:rPr>
          <w:rFonts w:ascii="Arial" w:hAnsi="Arial" w:cs="Arial"/>
          <w:sz w:val="24"/>
          <w:szCs w:val="24"/>
        </w:rPr>
        <w:t>: for Cancer Cooperative Group studies in which the NCI CIRB will be the IRB of record</w:t>
      </w:r>
    </w:p>
    <w:p w:rsidR="00881AD0" w:rsidRPr="00640BDC" w:rsidRDefault="00881AD0" w:rsidP="00881AD0">
      <w:pPr>
        <w:rPr>
          <w:rFonts w:ascii="Arial" w:hAnsi="Arial" w:cs="Arial"/>
          <w:b/>
          <w:sz w:val="24"/>
          <w:szCs w:val="24"/>
          <w:u w:val="single"/>
        </w:rPr>
      </w:pPr>
      <w:r w:rsidRPr="00640BDC">
        <w:rPr>
          <w:rFonts w:ascii="Arial" w:hAnsi="Arial" w:cs="Arial"/>
          <w:b/>
          <w:sz w:val="24"/>
          <w:szCs w:val="24"/>
          <w:u w:val="single"/>
        </w:rPr>
        <w:t>SmartForm Section 3.1.2</w:t>
      </w:r>
    </w:p>
    <w:p w:rsidR="00881AD0" w:rsidRPr="00640BDC" w:rsidRDefault="004D74CB" w:rsidP="00881AD0">
      <w:pPr>
        <w:pStyle w:val="ListParagraph"/>
        <w:numPr>
          <w:ilvl w:val="0"/>
          <w:numId w:val="5"/>
        </w:numPr>
        <w:rPr>
          <w:rFonts w:ascii="Arial" w:hAnsi="Arial" w:cs="Arial"/>
          <w:b/>
          <w:sz w:val="24"/>
          <w:szCs w:val="24"/>
          <w:u w:val="single"/>
        </w:rPr>
      </w:pPr>
      <w:r w:rsidRPr="00640BDC">
        <w:rPr>
          <w:rFonts w:ascii="Arial" w:hAnsi="Arial" w:cs="Arial"/>
          <w:b/>
          <w:sz w:val="24"/>
          <w:szCs w:val="24"/>
        </w:rPr>
        <w:t>The IRB’s broad scope of ‘r</w:t>
      </w:r>
      <w:r w:rsidR="005F1AE9" w:rsidRPr="00640BDC">
        <w:rPr>
          <w:rFonts w:ascii="Arial" w:hAnsi="Arial" w:cs="Arial"/>
          <w:b/>
          <w:sz w:val="24"/>
          <w:szCs w:val="24"/>
        </w:rPr>
        <w:t xml:space="preserve">esearch </w:t>
      </w:r>
      <w:r w:rsidRPr="00640BDC">
        <w:rPr>
          <w:rFonts w:ascii="Arial" w:hAnsi="Arial" w:cs="Arial"/>
          <w:b/>
          <w:sz w:val="24"/>
          <w:szCs w:val="24"/>
        </w:rPr>
        <w:t>t</w:t>
      </w:r>
      <w:r w:rsidR="005F1AE9" w:rsidRPr="00640BDC">
        <w:rPr>
          <w:rFonts w:ascii="Arial" w:hAnsi="Arial" w:cs="Arial"/>
          <w:b/>
          <w:sz w:val="24"/>
          <w:szCs w:val="24"/>
        </w:rPr>
        <w:t>reatment</w:t>
      </w:r>
      <w:r w:rsidR="008F2575" w:rsidRPr="00640BDC">
        <w:rPr>
          <w:rFonts w:ascii="Arial" w:hAnsi="Arial" w:cs="Arial"/>
          <w:b/>
          <w:sz w:val="24"/>
          <w:szCs w:val="24"/>
        </w:rPr>
        <w:t>/intervention</w:t>
      </w:r>
      <w:r w:rsidRPr="00640BDC">
        <w:rPr>
          <w:rFonts w:ascii="Arial" w:hAnsi="Arial" w:cs="Arial"/>
          <w:b/>
          <w:sz w:val="24"/>
          <w:szCs w:val="24"/>
        </w:rPr>
        <w:t>’ includes</w:t>
      </w:r>
      <w:r w:rsidR="005F1AE9" w:rsidRPr="00640BDC">
        <w:rPr>
          <w:rFonts w:ascii="Arial" w:hAnsi="Arial" w:cs="Arial"/>
          <w:sz w:val="24"/>
          <w:szCs w:val="24"/>
        </w:rPr>
        <w:t xml:space="preserve">:  </w:t>
      </w:r>
    </w:p>
    <w:p w:rsidR="005F1AE9" w:rsidRPr="00640BDC" w:rsidRDefault="005F1AE9" w:rsidP="005F1AE9">
      <w:pPr>
        <w:pStyle w:val="ListParagraph"/>
        <w:numPr>
          <w:ilvl w:val="1"/>
          <w:numId w:val="5"/>
        </w:numPr>
        <w:rPr>
          <w:rFonts w:ascii="Arial" w:hAnsi="Arial" w:cs="Arial"/>
          <w:b/>
          <w:sz w:val="24"/>
          <w:szCs w:val="24"/>
          <w:u w:val="single"/>
        </w:rPr>
      </w:pPr>
      <w:r w:rsidRPr="00640BDC">
        <w:rPr>
          <w:rFonts w:ascii="Arial" w:hAnsi="Arial" w:cs="Arial"/>
          <w:sz w:val="24"/>
          <w:szCs w:val="24"/>
        </w:rPr>
        <w:t>all types of biomedical, psychological, psychosocial, and educations interventions</w:t>
      </w:r>
    </w:p>
    <w:p w:rsidR="005F1AE9" w:rsidRPr="00640BDC" w:rsidRDefault="005F1AE9" w:rsidP="005F1AE9">
      <w:pPr>
        <w:pStyle w:val="ListParagraph"/>
        <w:numPr>
          <w:ilvl w:val="1"/>
          <w:numId w:val="5"/>
        </w:numPr>
        <w:rPr>
          <w:rFonts w:ascii="Arial" w:hAnsi="Arial" w:cs="Arial"/>
          <w:b/>
          <w:sz w:val="24"/>
          <w:szCs w:val="24"/>
          <w:u w:val="single"/>
        </w:rPr>
      </w:pPr>
      <w:r w:rsidRPr="00640BDC">
        <w:rPr>
          <w:rFonts w:ascii="Arial" w:hAnsi="Arial" w:cs="Arial"/>
          <w:sz w:val="24"/>
          <w:szCs w:val="24"/>
        </w:rPr>
        <w:t>interventions delivered to individuals, small groups or entire communities</w:t>
      </w:r>
    </w:p>
    <w:p w:rsidR="005F1AE9" w:rsidRPr="00640BDC" w:rsidRDefault="005F1AE9" w:rsidP="005F1AE9">
      <w:pPr>
        <w:pStyle w:val="ListParagraph"/>
        <w:numPr>
          <w:ilvl w:val="1"/>
          <w:numId w:val="5"/>
        </w:numPr>
        <w:rPr>
          <w:rFonts w:ascii="Arial" w:hAnsi="Arial" w:cs="Arial"/>
          <w:b/>
          <w:sz w:val="24"/>
          <w:szCs w:val="24"/>
          <w:u w:val="single"/>
        </w:rPr>
      </w:pPr>
      <w:r w:rsidRPr="00640BDC">
        <w:rPr>
          <w:rFonts w:ascii="Arial" w:hAnsi="Arial" w:cs="Arial"/>
          <w:sz w:val="24"/>
          <w:szCs w:val="24"/>
        </w:rPr>
        <w:t>all treatments with an investigation article (drug, biologic, medical device)</w:t>
      </w:r>
    </w:p>
    <w:p w:rsidR="005F1AE9" w:rsidRPr="00640BDC" w:rsidRDefault="005F1AE9" w:rsidP="005F1AE9">
      <w:pPr>
        <w:pStyle w:val="ListParagraph"/>
        <w:numPr>
          <w:ilvl w:val="1"/>
          <w:numId w:val="5"/>
        </w:numPr>
        <w:rPr>
          <w:rFonts w:ascii="Arial" w:hAnsi="Arial" w:cs="Arial"/>
          <w:b/>
          <w:sz w:val="24"/>
          <w:szCs w:val="24"/>
          <w:u w:val="single"/>
        </w:rPr>
      </w:pPr>
      <w:r w:rsidRPr="00640BDC">
        <w:rPr>
          <w:rFonts w:ascii="Arial" w:hAnsi="Arial" w:cs="Arial"/>
          <w:sz w:val="24"/>
          <w:szCs w:val="24"/>
        </w:rPr>
        <w:t>all treatments being evaluated for safety or efficacy</w:t>
      </w:r>
    </w:p>
    <w:p w:rsidR="005F1AE9" w:rsidRPr="00640BDC" w:rsidRDefault="005F1AE9" w:rsidP="005F1AE9">
      <w:pPr>
        <w:pStyle w:val="ListParagraph"/>
        <w:numPr>
          <w:ilvl w:val="1"/>
          <w:numId w:val="5"/>
        </w:numPr>
        <w:rPr>
          <w:rFonts w:ascii="Arial" w:hAnsi="Arial" w:cs="Arial"/>
          <w:b/>
          <w:sz w:val="24"/>
          <w:szCs w:val="24"/>
          <w:u w:val="single"/>
        </w:rPr>
      </w:pPr>
      <w:r w:rsidRPr="00640BDC">
        <w:rPr>
          <w:rFonts w:ascii="Arial" w:hAnsi="Arial" w:cs="Arial"/>
          <w:sz w:val="24"/>
          <w:szCs w:val="24"/>
        </w:rPr>
        <w:t>educational or community interventions designed to make changes (improve knowledge, change attitudes, provide better access to care)</w:t>
      </w:r>
    </w:p>
    <w:p w:rsidR="00015829" w:rsidRPr="00640BDC" w:rsidRDefault="00015829" w:rsidP="00473CB1">
      <w:pPr>
        <w:rPr>
          <w:rFonts w:ascii="Arial" w:hAnsi="Arial" w:cs="Arial"/>
          <w:b/>
          <w:sz w:val="24"/>
          <w:szCs w:val="24"/>
          <w:u w:val="single"/>
        </w:rPr>
      </w:pPr>
      <w:r w:rsidRPr="00640BDC">
        <w:rPr>
          <w:rFonts w:ascii="Arial" w:hAnsi="Arial" w:cs="Arial"/>
          <w:b/>
          <w:sz w:val="24"/>
          <w:szCs w:val="24"/>
          <w:u w:val="single"/>
        </w:rPr>
        <w:t>SmartForm Section 3.2</w:t>
      </w:r>
    </w:p>
    <w:p w:rsidR="00015829" w:rsidRPr="00640BDC" w:rsidRDefault="00163980" w:rsidP="00015829">
      <w:pPr>
        <w:pStyle w:val="ListParagraph"/>
        <w:numPr>
          <w:ilvl w:val="0"/>
          <w:numId w:val="5"/>
        </w:numPr>
        <w:rPr>
          <w:rFonts w:ascii="Arial" w:hAnsi="Arial" w:cs="Arial"/>
          <w:sz w:val="24"/>
          <w:szCs w:val="24"/>
        </w:rPr>
      </w:pPr>
      <w:r w:rsidRPr="00640BDC">
        <w:rPr>
          <w:rFonts w:ascii="Arial" w:hAnsi="Arial" w:cs="Arial"/>
          <w:sz w:val="24"/>
          <w:szCs w:val="24"/>
        </w:rPr>
        <w:t>Regardless of approval status, a</w:t>
      </w:r>
      <w:r w:rsidR="00015829" w:rsidRPr="00640BDC">
        <w:rPr>
          <w:rFonts w:ascii="Arial" w:hAnsi="Arial" w:cs="Arial"/>
          <w:sz w:val="24"/>
          <w:szCs w:val="24"/>
        </w:rPr>
        <w:t xml:space="preserve">ny use of a drug, device or biologic </w:t>
      </w:r>
      <w:r w:rsidR="00F7322D" w:rsidRPr="00640BDC">
        <w:rPr>
          <w:rFonts w:ascii="Arial" w:hAnsi="Arial" w:cs="Arial"/>
          <w:sz w:val="24"/>
          <w:szCs w:val="24"/>
        </w:rPr>
        <w:t xml:space="preserve">in the project </w:t>
      </w:r>
      <w:r w:rsidR="00015829" w:rsidRPr="00640BDC">
        <w:rPr>
          <w:rFonts w:ascii="Arial" w:hAnsi="Arial" w:cs="Arial"/>
          <w:sz w:val="24"/>
          <w:szCs w:val="24"/>
        </w:rPr>
        <w:t>should be checked in this section</w:t>
      </w:r>
    </w:p>
    <w:p w:rsidR="00881AD0" w:rsidRPr="00640BDC" w:rsidRDefault="00881AD0" w:rsidP="00881AD0">
      <w:pPr>
        <w:rPr>
          <w:rFonts w:ascii="Arial" w:hAnsi="Arial" w:cs="Arial"/>
          <w:b/>
          <w:sz w:val="24"/>
          <w:szCs w:val="24"/>
          <w:u w:val="single"/>
        </w:rPr>
      </w:pPr>
      <w:r w:rsidRPr="00640BDC">
        <w:rPr>
          <w:rFonts w:ascii="Arial" w:hAnsi="Arial" w:cs="Arial"/>
          <w:b/>
          <w:sz w:val="24"/>
          <w:szCs w:val="24"/>
          <w:u w:val="single"/>
        </w:rPr>
        <w:t>SmartForm Section 3.4</w:t>
      </w:r>
    </w:p>
    <w:p w:rsidR="00881AD0" w:rsidRPr="00640BDC" w:rsidRDefault="00175A85" w:rsidP="00175A85">
      <w:pPr>
        <w:rPr>
          <w:rFonts w:ascii="Arial" w:hAnsi="Arial" w:cs="Arial"/>
          <w:sz w:val="24"/>
          <w:szCs w:val="24"/>
        </w:rPr>
      </w:pPr>
      <w:r w:rsidRPr="00640BDC">
        <w:rPr>
          <w:rFonts w:ascii="Arial" w:hAnsi="Arial" w:cs="Arial"/>
          <w:sz w:val="24"/>
          <w:szCs w:val="24"/>
        </w:rPr>
        <w:t>What type of review is being requested?</w:t>
      </w:r>
    </w:p>
    <w:p w:rsidR="000F4335" w:rsidRPr="00640BDC" w:rsidRDefault="00175A85" w:rsidP="00881AD0">
      <w:pPr>
        <w:pStyle w:val="ListParagraph"/>
        <w:numPr>
          <w:ilvl w:val="0"/>
          <w:numId w:val="6"/>
        </w:numPr>
        <w:rPr>
          <w:rFonts w:ascii="Arial" w:hAnsi="Arial" w:cs="Arial"/>
          <w:b/>
          <w:sz w:val="24"/>
          <w:szCs w:val="24"/>
          <w:u w:val="single"/>
        </w:rPr>
      </w:pPr>
      <w:r w:rsidRPr="00640BDC">
        <w:rPr>
          <w:rFonts w:ascii="Arial" w:hAnsi="Arial" w:cs="Arial"/>
          <w:b/>
          <w:sz w:val="24"/>
          <w:szCs w:val="24"/>
        </w:rPr>
        <w:t>Full Committee</w:t>
      </w:r>
    </w:p>
    <w:p w:rsidR="00881AD0" w:rsidRPr="00640BDC" w:rsidRDefault="000F4335" w:rsidP="006A2E0C">
      <w:pPr>
        <w:pStyle w:val="ListParagraph"/>
        <w:numPr>
          <w:ilvl w:val="1"/>
          <w:numId w:val="6"/>
        </w:numPr>
        <w:rPr>
          <w:rFonts w:ascii="Arial" w:hAnsi="Arial" w:cs="Arial"/>
          <w:b/>
          <w:sz w:val="24"/>
          <w:szCs w:val="24"/>
          <w:u w:val="single"/>
        </w:rPr>
      </w:pPr>
      <w:r w:rsidRPr="00640BDC">
        <w:rPr>
          <w:rFonts w:ascii="Arial" w:hAnsi="Arial" w:cs="Arial"/>
          <w:sz w:val="24"/>
          <w:szCs w:val="24"/>
        </w:rPr>
        <w:t>G</w:t>
      </w:r>
      <w:r w:rsidR="00175A85" w:rsidRPr="00640BDC">
        <w:rPr>
          <w:rFonts w:ascii="Arial" w:hAnsi="Arial" w:cs="Arial"/>
          <w:sz w:val="24"/>
          <w:szCs w:val="24"/>
        </w:rPr>
        <w:t>reater than minimal risk</w:t>
      </w:r>
    </w:p>
    <w:p w:rsidR="000F4335" w:rsidRPr="00640BDC" w:rsidRDefault="000F4335" w:rsidP="006A2E0C">
      <w:pPr>
        <w:pStyle w:val="ListParagraph"/>
        <w:numPr>
          <w:ilvl w:val="1"/>
          <w:numId w:val="6"/>
        </w:numPr>
        <w:rPr>
          <w:rFonts w:ascii="Arial" w:hAnsi="Arial" w:cs="Arial"/>
          <w:b/>
          <w:sz w:val="24"/>
          <w:szCs w:val="24"/>
          <w:u w:val="single"/>
        </w:rPr>
      </w:pPr>
      <w:r w:rsidRPr="00640BDC">
        <w:rPr>
          <w:rFonts w:ascii="Arial" w:hAnsi="Arial" w:cs="Arial"/>
          <w:sz w:val="24"/>
          <w:szCs w:val="24"/>
        </w:rPr>
        <w:t>Will be reviewed by 1 of 4 Full Committees which meet twice a month each</w:t>
      </w:r>
    </w:p>
    <w:p w:rsidR="000F4335" w:rsidRPr="00640BDC" w:rsidRDefault="00175A85" w:rsidP="00881AD0">
      <w:pPr>
        <w:pStyle w:val="ListParagraph"/>
        <w:numPr>
          <w:ilvl w:val="0"/>
          <w:numId w:val="6"/>
        </w:numPr>
        <w:rPr>
          <w:rFonts w:ascii="Arial" w:hAnsi="Arial" w:cs="Arial"/>
          <w:b/>
          <w:sz w:val="24"/>
          <w:szCs w:val="24"/>
          <w:u w:val="single"/>
        </w:rPr>
      </w:pPr>
      <w:r w:rsidRPr="00640BDC">
        <w:rPr>
          <w:rFonts w:ascii="Arial" w:hAnsi="Arial" w:cs="Arial"/>
          <w:b/>
          <w:sz w:val="24"/>
          <w:szCs w:val="24"/>
        </w:rPr>
        <w:t>Expedited</w:t>
      </w:r>
    </w:p>
    <w:p w:rsidR="000F4335" w:rsidRPr="00640BDC" w:rsidRDefault="000F4335" w:rsidP="00DB375F">
      <w:pPr>
        <w:pStyle w:val="ListParagraph"/>
        <w:numPr>
          <w:ilvl w:val="1"/>
          <w:numId w:val="6"/>
        </w:numPr>
        <w:rPr>
          <w:rFonts w:ascii="Arial" w:hAnsi="Arial" w:cs="Arial"/>
          <w:b/>
          <w:sz w:val="24"/>
          <w:szCs w:val="24"/>
          <w:u w:val="single"/>
        </w:rPr>
      </w:pPr>
      <w:r w:rsidRPr="00640BDC">
        <w:rPr>
          <w:rFonts w:ascii="Arial" w:hAnsi="Arial" w:cs="Arial"/>
          <w:sz w:val="24"/>
          <w:szCs w:val="24"/>
        </w:rPr>
        <w:t>P</w:t>
      </w:r>
      <w:r w:rsidR="006C709E" w:rsidRPr="00640BDC">
        <w:rPr>
          <w:rFonts w:ascii="Arial" w:hAnsi="Arial" w:cs="Arial"/>
          <w:sz w:val="24"/>
          <w:szCs w:val="24"/>
        </w:rPr>
        <w:t xml:space="preserve">roject is </w:t>
      </w:r>
      <w:r w:rsidR="00175A85" w:rsidRPr="00640BDC">
        <w:rPr>
          <w:rFonts w:ascii="Arial" w:hAnsi="Arial" w:cs="Arial"/>
          <w:sz w:val="24"/>
          <w:szCs w:val="24"/>
        </w:rPr>
        <w:t xml:space="preserve">minimal risk </w:t>
      </w:r>
      <w:r w:rsidR="006C709E" w:rsidRPr="00640BDC">
        <w:rPr>
          <w:rFonts w:ascii="Arial" w:hAnsi="Arial" w:cs="Arial"/>
          <w:sz w:val="24"/>
          <w:szCs w:val="24"/>
        </w:rPr>
        <w:t xml:space="preserve">and </w:t>
      </w:r>
      <w:r w:rsidR="00D309FE" w:rsidRPr="00640BDC">
        <w:rPr>
          <w:rFonts w:ascii="Arial" w:hAnsi="Arial" w:cs="Arial"/>
          <w:sz w:val="24"/>
          <w:szCs w:val="24"/>
        </w:rPr>
        <w:t>all activities fall into</w:t>
      </w:r>
      <w:r w:rsidR="006C709E" w:rsidRPr="00640BDC">
        <w:rPr>
          <w:rFonts w:ascii="Arial" w:hAnsi="Arial" w:cs="Arial"/>
          <w:sz w:val="24"/>
          <w:szCs w:val="24"/>
        </w:rPr>
        <w:t xml:space="preserve"> one or more of the </w:t>
      </w:r>
      <w:hyperlink r:id="rId11" w:history="1">
        <w:r w:rsidR="00DB375F" w:rsidRPr="00640BDC">
          <w:rPr>
            <w:rStyle w:val="Hyperlink"/>
            <w:rFonts w:ascii="Arial" w:hAnsi="Arial" w:cs="Arial"/>
            <w:sz w:val="24"/>
            <w:szCs w:val="24"/>
          </w:rPr>
          <w:t>categories</w:t>
        </w:r>
      </w:hyperlink>
      <w:r w:rsidR="00DB375F" w:rsidRPr="00640BDC">
        <w:rPr>
          <w:rFonts w:ascii="Arial" w:hAnsi="Arial" w:cs="Arial"/>
          <w:sz w:val="24"/>
          <w:szCs w:val="24"/>
        </w:rPr>
        <w:t xml:space="preserve"> </w:t>
      </w:r>
      <w:r w:rsidRPr="00640BDC">
        <w:rPr>
          <w:rFonts w:ascii="Arial" w:hAnsi="Arial" w:cs="Arial"/>
          <w:sz w:val="24"/>
          <w:szCs w:val="24"/>
        </w:rPr>
        <w:t>for expedited review</w:t>
      </w:r>
      <w:r w:rsidR="00DB375F" w:rsidRPr="00640BDC">
        <w:rPr>
          <w:rFonts w:ascii="Arial" w:hAnsi="Arial" w:cs="Arial"/>
          <w:sz w:val="24"/>
          <w:szCs w:val="24"/>
        </w:rPr>
        <w:t xml:space="preserve"> under 45 CFR 46.110</w:t>
      </w:r>
    </w:p>
    <w:p w:rsidR="000F4335" w:rsidRPr="00640BDC" w:rsidRDefault="000F4335" w:rsidP="006A2E0C">
      <w:pPr>
        <w:pStyle w:val="ListParagraph"/>
        <w:numPr>
          <w:ilvl w:val="1"/>
          <w:numId w:val="6"/>
        </w:numPr>
        <w:rPr>
          <w:rFonts w:ascii="Arial" w:hAnsi="Arial" w:cs="Arial"/>
          <w:b/>
          <w:sz w:val="24"/>
          <w:szCs w:val="24"/>
          <w:u w:val="single"/>
        </w:rPr>
      </w:pPr>
      <w:r w:rsidRPr="00640BDC">
        <w:rPr>
          <w:rFonts w:ascii="Arial" w:hAnsi="Arial" w:cs="Arial"/>
          <w:sz w:val="24"/>
          <w:szCs w:val="24"/>
        </w:rPr>
        <w:t>D</w:t>
      </w:r>
      <w:r w:rsidR="0011113F" w:rsidRPr="00640BDC">
        <w:rPr>
          <w:rFonts w:ascii="Arial" w:hAnsi="Arial" w:cs="Arial"/>
          <w:sz w:val="24"/>
          <w:szCs w:val="24"/>
        </w:rPr>
        <w:t>oes not mean a shorter time from review to approval</w:t>
      </w:r>
    </w:p>
    <w:p w:rsidR="00175A85" w:rsidRPr="00640BDC" w:rsidRDefault="000F4335" w:rsidP="006A2E0C">
      <w:pPr>
        <w:pStyle w:val="ListParagraph"/>
        <w:numPr>
          <w:ilvl w:val="1"/>
          <w:numId w:val="6"/>
        </w:numPr>
        <w:rPr>
          <w:rFonts w:ascii="Arial" w:hAnsi="Arial" w:cs="Arial"/>
          <w:b/>
          <w:sz w:val="24"/>
          <w:szCs w:val="24"/>
          <w:u w:val="single"/>
        </w:rPr>
      </w:pPr>
      <w:r w:rsidRPr="00640BDC">
        <w:rPr>
          <w:rFonts w:ascii="Arial" w:hAnsi="Arial" w:cs="Arial"/>
          <w:sz w:val="24"/>
          <w:szCs w:val="24"/>
        </w:rPr>
        <w:t>Will be reviewed by the Minimal Risk Committee</w:t>
      </w:r>
    </w:p>
    <w:p w:rsidR="000F4335" w:rsidRPr="00640BDC" w:rsidRDefault="0011113F" w:rsidP="00881AD0">
      <w:pPr>
        <w:pStyle w:val="ListParagraph"/>
        <w:numPr>
          <w:ilvl w:val="0"/>
          <w:numId w:val="6"/>
        </w:numPr>
        <w:rPr>
          <w:rFonts w:ascii="Arial" w:hAnsi="Arial" w:cs="Arial"/>
          <w:b/>
          <w:sz w:val="24"/>
          <w:szCs w:val="24"/>
          <w:u w:val="single"/>
        </w:rPr>
      </w:pPr>
      <w:r w:rsidRPr="00640BDC">
        <w:rPr>
          <w:rFonts w:ascii="Arial" w:hAnsi="Arial" w:cs="Arial"/>
          <w:b/>
          <w:sz w:val="24"/>
          <w:szCs w:val="24"/>
        </w:rPr>
        <w:t>Exempt</w:t>
      </w:r>
      <w:r w:rsidRPr="00640BDC">
        <w:rPr>
          <w:rFonts w:ascii="Arial" w:hAnsi="Arial" w:cs="Arial"/>
          <w:sz w:val="24"/>
          <w:szCs w:val="24"/>
        </w:rPr>
        <w:t xml:space="preserve"> </w:t>
      </w:r>
    </w:p>
    <w:p w:rsidR="0011113F" w:rsidRPr="00640BDC" w:rsidRDefault="000F4335" w:rsidP="00DB375F">
      <w:pPr>
        <w:pStyle w:val="ListParagraph"/>
        <w:numPr>
          <w:ilvl w:val="1"/>
          <w:numId w:val="6"/>
        </w:numPr>
        <w:rPr>
          <w:rFonts w:ascii="Arial" w:hAnsi="Arial" w:cs="Arial"/>
          <w:b/>
          <w:sz w:val="24"/>
          <w:szCs w:val="24"/>
          <w:u w:val="single"/>
        </w:rPr>
      </w:pPr>
      <w:r w:rsidRPr="00640BDC">
        <w:rPr>
          <w:rFonts w:ascii="Arial" w:hAnsi="Arial" w:cs="Arial"/>
          <w:sz w:val="24"/>
          <w:szCs w:val="24"/>
        </w:rPr>
        <w:t>M</w:t>
      </w:r>
      <w:r w:rsidR="006C709E" w:rsidRPr="00640BDC">
        <w:rPr>
          <w:rFonts w:ascii="Arial" w:hAnsi="Arial" w:cs="Arial"/>
          <w:sz w:val="24"/>
          <w:szCs w:val="24"/>
        </w:rPr>
        <w:t xml:space="preserve">inimal risk and </w:t>
      </w:r>
      <w:r w:rsidR="00D309FE" w:rsidRPr="00640BDC">
        <w:rPr>
          <w:rFonts w:ascii="Arial" w:hAnsi="Arial" w:cs="Arial"/>
          <w:sz w:val="24"/>
          <w:szCs w:val="24"/>
        </w:rPr>
        <w:t xml:space="preserve">all activities fall into </w:t>
      </w:r>
      <w:r w:rsidR="006C709E" w:rsidRPr="00640BDC">
        <w:rPr>
          <w:rFonts w:ascii="Arial" w:hAnsi="Arial" w:cs="Arial"/>
          <w:sz w:val="24"/>
          <w:szCs w:val="24"/>
        </w:rPr>
        <w:t xml:space="preserve">one or more </w:t>
      </w:r>
      <w:r w:rsidRPr="00640BDC">
        <w:rPr>
          <w:rFonts w:ascii="Arial" w:hAnsi="Arial" w:cs="Arial"/>
          <w:sz w:val="24"/>
          <w:szCs w:val="24"/>
        </w:rPr>
        <w:t xml:space="preserve">of </w:t>
      </w:r>
      <w:r w:rsidR="006C709E" w:rsidRPr="00640BDC">
        <w:rPr>
          <w:rFonts w:ascii="Arial" w:hAnsi="Arial" w:cs="Arial"/>
          <w:sz w:val="24"/>
          <w:szCs w:val="24"/>
        </w:rPr>
        <w:t xml:space="preserve">the </w:t>
      </w:r>
      <w:hyperlink r:id="rId12" w:anchor="46.101" w:history="1">
        <w:r w:rsidR="00DB375F" w:rsidRPr="00640BDC">
          <w:rPr>
            <w:rStyle w:val="Hyperlink"/>
            <w:rFonts w:ascii="Arial" w:hAnsi="Arial" w:cs="Arial"/>
            <w:sz w:val="24"/>
            <w:szCs w:val="24"/>
          </w:rPr>
          <w:t>categories</w:t>
        </w:r>
      </w:hyperlink>
      <w:r w:rsidR="00DB375F" w:rsidRPr="00640BDC">
        <w:rPr>
          <w:rFonts w:ascii="Arial" w:hAnsi="Arial" w:cs="Arial"/>
          <w:sz w:val="24"/>
          <w:szCs w:val="24"/>
        </w:rPr>
        <w:t xml:space="preserve"> </w:t>
      </w:r>
      <w:r w:rsidR="006C709E" w:rsidRPr="00640BDC">
        <w:rPr>
          <w:rFonts w:ascii="Arial" w:hAnsi="Arial" w:cs="Arial"/>
          <w:sz w:val="24"/>
          <w:szCs w:val="24"/>
        </w:rPr>
        <w:t>for exempt review</w:t>
      </w:r>
      <w:r w:rsidR="00DB375F" w:rsidRPr="00640BDC">
        <w:rPr>
          <w:rFonts w:ascii="Arial" w:hAnsi="Arial" w:cs="Arial"/>
          <w:sz w:val="24"/>
          <w:szCs w:val="24"/>
        </w:rPr>
        <w:t xml:space="preserve"> under 45 CFR 46.101(b)</w:t>
      </w:r>
    </w:p>
    <w:p w:rsidR="000F4335" w:rsidRPr="00640BDC" w:rsidRDefault="0011113F" w:rsidP="006C709E">
      <w:pPr>
        <w:pStyle w:val="ListParagraph"/>
        <w:numPr>
          <w:ilvl w:val="1"/>
          <w:numId w:val="6"/>
        </w:numPr>
        <w:rPr>
          <w:rFonts w:ascii="Arial" w:hAnsi="Arial" w:cs="Arial"/>
          <w:b/>
          <w:sz w:val="24"/>
          <w:szCs w:val="24"/>
          <w:u w:val="single"/>
        </w:rPr>
      </w:pPr>
      <w:r w:rsidRPr="00640BDC">
        <w:rPr>
          <w:rFonts w:ascii="Arial" w:hAnsi="Arial" w:cs="Arial"/>
          <w:sz w:val="24"/>
          <w:szCs w:val="24"/>
        </w:rPr>
        <w:t xml:space="preserve">Project must still be submitted </w:t>
      </w:r>
      <w:r w:rsidR="006C709E" w:rsidRPr="00640BDC">
        <w:rPr>
          <w:rFonts w:ascii="Arial" w:hAnsi="Arial" w:cs="Arial"/>
          <w:sz w:val="24"/>
          <w:szCs w:val="24"/>
        </w:rPr>
        <w:t xml:space="preserve">to the </w:t>
      </w:r>
      <w:r w:rsidRPr="00640BDC">
        <w:rPr>
          <w:rFonts w:ascii="Arial" w:hAnsi="Arial" w:cs="Arial"/>
          <w:sz w:val="24"/>
          <w:szCs w:val="24"/>
        </w:rPr>
        <w:t xml:space="preserve">IRB </w:t>
      </w:r>
      <w:r w:rsidR="006C709E" w:rsidRPr="00640BDC">
        <w:rPr>
          <w:rFonts w:ascii="Arial" w:hAnsi="Arial" w:cs="Arial"/>
          <w:sz w:val="24"/>
          <w:szCs w:val="24"/>
        </w:rPr>
        <w:t xml:space="preserve">for </w:t>
      </w:r>
      <w:r w:rsidRPr="00640BDC">
        <w:rPr>
          <w:rFonts w:ascii="Arial" w:hAnsi="Arial" w:cs="Arial"/>
          <w:sz w:val="24"/>
          <w:szCs w:val="24"/>
        </w:rPr>
        <w:t>determin</w:t>
      </w:r>
      <w:r w:rsidR="006C709E" w:rsidRPr="00640BDC">
        <w:rPr>
          <w:rFonts w:ascii="Arial" w:hAnsi="Arial" w:cs="Arial"/>
          <w:sz w:val="24"/>
          <w:szCs w:val="24"/>
        </w:rPr>
        <w:t>ation of exemption</w:t>
      </w:r>
    </w:p>
    <w:p w:rsidR="006C709E" w:rsidRPr="00640BDC" w:rsidRDefault="000F4335" w:rsidP="006C709E">
      <w:pPr>
        <w:pStyle w:val="ListParagraph"/>
        <w:numPr>
          <w:ilvl w:val="1"/>
          <w:numId w:val="6"/>
        </w:numPr>
        <w:rPr>
          <w:rFonts w:ascii="Arial" w:hAnsi="Arial" w:cs="Arial"/>
          <w:b/>
          <w:sz w:val="24"/>
          <w:szCs w:val="24"/>
          <w:u w:val="single"/>
        </w:rPr>
      </w:pPr>
      <w:r w:rsidRPr="00640BDC">
        <w:rPr>
          <w:rFonts w:ascii="Arial" w:hAnsi="Arial" w:cs="Arial"/>
          <w:sz w:val="24"/>
          <w:szCs w:val="24"/>
        </w:rPr>
        <w:t>Will be reviewed by the Minimal Risk Committee</w:t>
      </w:r>
      <w:r w:rsidR="0011113F" w:rsidRPr="00640BDC">
        <w:rPr>
          <w:rFonts w:ascii="Arial" w:hAnsi="Arial" w:cs="Arial"/>
          <w:sz w:val="24"/>
          <w:szCs w:val="24"/>
        </w:rPr>
        <w:t xml:space="preserve"> </w:t>
      </w:r>
    </w:p>
    <w:p w:rsidR="00881AD0" w:rsidRPr="00640BDC" w:rsidRDefault="00881AD0" w:rsidP="00727DDE">
      <w:pPr>
        <w:rPr>
          <w:rFonts w:ascii="Arial" w:hAnsi="Arial" w:cs="Arial"/>
          <w:b/>
          <w:sz w:val="24"/>
          <w:szCs w:val="24"/>
          <w:u w:val="single"/>
        </w:rPr>
      </w:pPr>
      <w:r w:rsidRPr="00640BDC">
        <w:rPr>
          <w:rFonts w:ascii="Arial" w:hAnsi="Arial" w:cs="Arial"/>
          <w:b/>
          <w:sz w:val="24"/>
          <w:szCs w:val="24"/>
          <w:u w:val="single"/>
        </w:rPr>
        <w:t>SmartForm Section 3.5</w:t>
      </w:r>
    </w:p>
    <w:p w:rsidR="00727DDE" w:rsidRPr="00640BDC" w:rsidRDefault="00727DDE" w:rsidP="00727DDE">
      <w:pPr>
        <w:rPr>
          <w:rFonts w:ascii="Arial" w:hAnsi="Arial" w:cs="Arial"/>
          <w:sz w:val="24"/>
          <w:szCs w:val="24"/>
        </w:rPr>
      </w:pPr>
      <w:r w:rsidRPr="00640BDC">
        <w:rPr>
          <w:rFonts w:ascii="Arial" w:hAnsi="Arial" w:cs="Arial"/>
          <w:sz w:val="24"/>
          <w:szCs w:val="24"/>
        </w:rPr>
        <w:t xml:space="preserve">Use of identifiers – indicate the level of “subject identification” you require to </w:t>
      </w:r>
      <w:r w:rsidRPr="00640BDC">
        <w:rPr>
          <w:rFonts w:ascii="Arial" w:hAnsi="Arial" w:cs="Arial"/>
          <w:b/>
          <w:sz w:val="24"/>
          <w:szCs w:val="24"/>
        </w:rPr>
        <w:t xml:space="preserve">BEGIN </w:t>
      </w:r>
      <w:r w:rsidRPr="00640BDC">
        <w:rPr>
          <w:rFonts w:ascii="Arial" w:hAnsi="Arial" w:cs="Arial"/>
          <w:sz w:val="24"/>
          <w:szCs w:val="24"/>
        </w:rPr>
        <w:t>this work</w:t>
      </w:r>
    </w:p>
    <w:p w:rsidR="00881AD0" w:rsidRPr="00640BDC" w:rsidRDefault="00727DDE" w:rsidP="00881AD0">
      <w:pPr>
        <w:pStyle w:val="ListParagraph"/>
        <w:numPr>
          <w:ilvl w:val="0"/>
          <w:numId w:val="8"/>
        </w:numPr>
        <w:rPr>
          <w:rFonts w:ascii="Arial" w:hAnsi="Arial" w:cs="Arial"/>
          <w:b/>
          <w:sz w:val="24"/>
          <w:szCs w:val="24"/>
          <w:u w:val="single"/>
        </w:rPr>
      </w:pPr>
      <w:r w:rsidRPr="00640BDC">
        <w:rPr>
          <w:rFonts w:ascii="Arial" w:hAnsi="Arial" w:cs="Arial"/>
          <w:sz w:val="24"/>
          <w:szCs w:val="24"/>
        </w:rPr>
        <w:t>Response choices are listed in hierarchical order</w:t>
      </w:r>
    </w:p>
    <w:p w:rsidR="00727DDE" w:rsidRPr="00640BDC" w:rsidRDefault="00727DDE" w:rsidP="00727DDE">
      <w:pPr>
        <w:pStyle w:val="ListParagraph"/>
        <w:numPr>
          <w:ilvl w:val="1"/>
          <w:numId w:val="8"/>
        </w:numPr>
        <w:rPr>
          <w:rFonts w:ascii="Arial" w:hAnsi="Arial" w:cs="Arial"/>
          <w:b/>
          <w:sz w:val="24"/>
          <w:szCs w:val="24"/>
          <w:u w:val="single"/>
        </w:rPr>
      </w:pPr>
      <w:r w:rsidRPr="00640BDC">
        <w:rPr>
          <w:rFonts w:ascii="Arial" w:hAnsi="Arial" w:cs="Arial"/>
          <w:sz w:val="24"/>
          <w:szCs w:val="24"/>
        </w:rPr>
        <w:lastRenderedPageBreak/>
        <w:t>Most projects involve “identified data.”  When in doubt, check this option</w:t>
      </w:r>
    </w:p>
    <w:p w:rsidR="00727DDE" w:rsidRPr="00640BDC" w:rsidRDefault="00727DDE" w:rsidP="00727DDE">
      <w:pPr>
        <w:pStyle w:val="ListParagraph"/>
        <w:numPr>
          <w:ilvl w:val="1"/>
          <w:numId w:val="8"/>
        </w:numPr>
        <w:rPr>
          <w:rFonts w:ascii="Arial" w:hAnsi="Arial" w:cs="Arial"/>
          <w:b/>
          <w:sz w:val="24"/>
          <w:szCs w:val="24"/>
          <w:u w:val="single"/>
        </w:rPr>
      </w:pPr>
      <w:r w:rsidRPr="00640BDC">
        <w:rPr>
          <w:rFonts w:ascii="Arial" w:hAnsi="Arial" w:cs="Arial"/>
          <w:sz w:val="24"/>
          <w:szCs w:val="24"/>
        </w:rPr>
        <w:t>If you plan to access identified data and then later de-identify or code the data, the data is considered to be “identified,” select (A)</w:t>
      </w:r>
    </w:p>
    <w:p w:rsidR="00727DDE" w:rsidRPr="00640BDC" w:rsidRDefault="00727DDE" w:rsidP="00727DDE">
      <w:pPr>
        <w:pStyle w:val="ListParagraph"/>
        <w:numPr>
          <w:ilvl w:val="1"/>
          <w:numId w:val="8"/>
        </w:numPr>
        <w:rPr>
          <w:rFonts w:ascii="Arial" w:hAnsi="Arial" w:cs="Arial"/>
          <w:b/>
          <w:sz w:val="24"/>
          <w:szCs w:val="24"/>
          <w:u w:val="single"/>
        </w:rPr>
      </w:pPr>
      <w:r w:rsidRPr="00640BDC">
        <w:rPr>
          <w:rFonts w:ascii="Arial" w:hAnsi="Arial" w:cs="Arial"/>
          <w:sz w:val="24"/>
          <w:szCs w:val="24"/>
        </w:rPr>
        <w:t>If any member of the MCW/FH Community has real or potential access to identifiers or a key code, the data is considered to be “identified,” select (A)</w:t>
      </w:r>
    </w:p>
    <w:p w:rsidR="00727DDE" w:rsidRPr="00640BDC" w:rsidRDefault="00727DDE" w:rsidP="00727DDE">
      <w:pPr>
        <w:pStyle w:val="ListParagraph"/>
        <w:numPr>
          <w:ilvl w:val="1"/>
          <w:numId w:val="8"/>
        </w:numPr>
        <w:rPr>
          <w:rFonts w:ascii="Arial" w:hAnsi="Arial" w:cs="Arial"/>
          <w:b/>
          <w:sz w:val="24"/>
          <w:szCs w:val="24"/>
          <w:u w:val="single"/>
        </w:rPr>
      </w:pPr>
      <w:r w:rsidRPr="00640BDC">
        <w:rPr>
          <w:rFonts w:ascii="Arial" w:hAnsi="Arial" w:cs="Arial"/>
          <w:sz w:val="24"/>
          <w:szCs w:val="24"/>
        </w:rPr>
        <w:t>Per MCW/FH corporate policy, MCW/FH clinical information may not be rendered as “limited data sets.”  Please select “identified” option (A)</w:t>
      </w:r>
    </w:p>
    <w:p w:rsidR="00881AD0" w:rsidRPr="00640BDC" w:rsidRDefault="00727DDE" w:rsidP="00881AD0">
      <w:pPr>
        <w:pStyle w:val="ListParagraph"/>
        <w:numPr>
          <w:ilvl w:val="0"/>
          <w:numId w:val="8"/>
        </w:numPr>
        <w:rPr>
          <w:rFonts w:ascii="Arial" w:hAnsi="Arial" w:cs="Arial"/>
          <w:b/>
          <w:sz w:val="24"/>
          <w:szCs w:val="24"/>
          <w:u w:val="single"/>
        </w:rPr>
      </w:pPr>
      <w:r w:rsidRPr="00640BDC">
        <w:rPr>
          <w:rFonts w:ascii="Arial" w:hAnsi="Arial" w:cs="Arial"/>
          <w:sz w:val="24"/>
          <w:szCs w:val="24"/>
          <w:u w:val="single"/>
        </w:rPr>
        <w:t>HIPAA Identifiers for Protected Health Information (PHI) include the following:</w:t>
      </w:r>
    </w:p>
    <w:p w:rsidR="00727DDE" w:rsidRPr="00640BDC" w:rsidRDefault="00727DDE" w:rsidP="00727DDE">
      <w:pPr>
        <w:pStyle w:val="ListParagraph"/>
        <w:numPr>
          <w:ilvl w:val="1"/>
          <w:numId w:val="8"/>
        </w:numPr>
        <w:rPr>
          <w:rFonts w:ascii="Arial" w:hAnsi="Arial" w:cs="Arial"/>
          <w:b/>
          <w:sz w:val="24"/>
          <w:szCs w:val="24"/>
          <w:u w:val="single"/>
        </w:rPr>
      </w:pPr>
      <w:r w:rsidRPr="00640BDC">
        <w:rPr>
          <w:rFonts w:ascii="Arial" w:hAnsi="Arial" w:cs="Arial"/>
          <w:sz w:val="24"/>
          <w:szCs w:val="24"/>
        </w:rPr>
        <w:t>1.  Names or initials</w:t>
      </w:r>
    </w:p>
    <w:p w:rsidR="00727DDE" w:rsidRPr="00640BDC" w:rsidRDefault="00727DDE" w:rsidP="00727DDE">
      <w:pPr>
        <w:pStyle w:val="ListParagraph"/>
        <w:numPr>
          <w:ilvl w:val="1"/>
          <w:numId w:val="8"/>
        </w:numPr>
        <w:rPr>
          <w:rFonts w:ascii="Arial" w:hAnsi="Arial" w:cs="Arial"/>
          <w:b/>
          <w:sz w:val="24"/>
          <w:szCs w:val="24"/>
          <w:u w:val="single"/>
        </w:rPr>
      </w:pPr>
      <w:r w:rsidRPr="00640BDC">
        <w:rPr>
          <w:rFonts w:ascii="Arial" w:hAnsi="Arial" w:cs="Arial"/>
          <w:sz w:val="24"/>
          <w:szCs w:val="24"/>
        </w:rPr>
        <w:t>2.  All geographic subdivisions smaller than the state</w:t>
      </w:r>
    </w:p>
    <w:p w:rsidR="00727DDE" w:rsidRPr="00640BDC" w:rsidRDefault="00727DDE" w:rsidP="00727DDE">
      <w:pPr>
        <w:pStyle w:val="ListParagraph"/>
        <w:numPr>
          <w:ilvl w:val="1"/>
          <w:numId w:val="8"/>
        </w:numPr>
        <w:rPr>
          <w:rFonts w:ascii="Arial" w:hAnsi="Arial" w:cs="Arial"/>
          <w:b/>
          <w:sz w:val="24"/>
          <w:szCs w:val="24"/>
          <w:u w:val="single"/>
        </w:rPr>
      </w:pPr>
      <w:r w:rsidRPr="00640BDC">
        <w:rPr>
          <w:rFonts w:ascii="Arial" w:hAnsi="Arial" w:cs="Arial"/>
          <w:sz w:val="24"/>
          <w:szCs w:val="24"/>
        </w:rPr>
        <w:t>3.  All elements of dates smaller than the year (i.e. birth date, admission/discharge date, date of death, etc) if age &gt; 89</w:t>
      </w:r>
    </w:p>
    <w:p w:rsidR="00727DDE" w:rsidRPr="00640BDC" w:rsidRDefault="00727DDE" w:rsidP="00727DDE">
      <w:pPr>
        <w:pStyle w:val="ListParagraph"/>
        <w:numPr>
          <w:ilvl w:val="1"/>
          <w:numId w:val="8"/>
        </w:numPr>
        <w:rPr>
          <w:rFonts w:ascii="Arial" w:hAnsi="Arial" w:cs="Arial"/>
          <w:b/>
          <w:sz w:val="24"/>
          <w:szCs w:val="24"/>
          <w:u w:val="single"/>
        </w:rPr>
      </w:pPr>
      <w:r w:rsidRPr="00640BDC">
        <w:rPr>
          <w:rFonts w:ascii="Arial" w:hAnsi="Arial" w:cs="Arial"/>
          <w:sz w:val="24"/>
          <w:szCs w:val="24"/>
        </w:rPr>
        <w:t>4.  Phone numbers</w:t>
      </w:r>
    </w:p>
    <w:p w:rsidR="00727DDE" w:rsidRPr="00640BDC" w:rsidRDefault="00727DDE" w:rsidP="00727DDE">
      <w:pPr>
        <w:pStyle w:val="ListParagraph"/>
        <w:numPr>
          <w:ilvl w:val="1"/>
          <w:numId w:val="8"/>
        </w:numPr>
        <w:rPr>
          <w:rFonts w:ascii="Arial" w:hAnsi="Arial" w:cs="Arial"/>
          <w:b/>
          <w:sz w:val="24"/>
          <w:szCs w:val="24"/>
          <w:u w:val="single"/>
        </w:rPr>
      </w:pPr>
      <w:r w:rsidRPr="00640BDC">
        <w:rPr>
          <w:rFonts w:ascii="Arial" w:hAnsi="Arial" w:cs="Arial"/>
          <w:sz w:val="24"/>
          <w:szCs w:val="24"/>
        </w:rPr>
        <w:t>5.  Fax numbers</w:t>
      </w:r>
    </w:p>
    <w:p w:rsidR="00727DDE" w:rsidRPr="00640BDC" w:rsidRDefault="00727DDE" w:rsidP="00727DDE">
      <w:pPr>
        <w:pStyle w:val="ListParagraph"/>
        <w:numPr>
          <w:ilvl w:val="1"/>
          <w:numId w:val="8"/>
        </w:numPr>
        <w:rPr>
          <w:rFonts w:ascii="Arial" w:hAnsi="Arial" w:cs="Arial"/>
          <w:b/>
          <w:sz w:val="24"/>
          <w:szCs w:val="24"/>
          <w:u w:val="single"/>
        </w:rPr>
      </w:pPr>
      <w:r w:rsidRPr="00640BDC">
        <w:rPr>
          <w:rFonts w:ascii="Arial" w:hAnsi="Arial" w:cs="Arial"/>
          <w:sz w:val="24"/>
          <w:szCs w:val="24"/>
        </w:rPr>
        <w:t>6.  Email addresses</w:t>
      </w:r>
    </w:p>
    <w:p w:rsidR="00727DDE" w:rsidRPr="00640BDC" w:rsidRDefault="00727DDE" w:rsidP="00727DDE">
      <w:pPr>
        <w:pStyle w:val="ListParagraph"/>
        <w:numPr>
          <w:ilvl w:val="1"/>
          <w:numId w:val="8"/>
        </w:numPr>
        <w:rPr>
          <w:rFonts w:ascii="Arial" w:hAnsi="Arial" w:cs="Arial"/>
          <w:b/>
          <w:sz w:val="24"/>
          <w:szCs w:val="24"/>
          <w:u w:val="single"/>
        </w:rPr>
      </w:pPr>
      <w:r w:rsidRPr="00640BDC">
        <w:rPr>
          <w:rFonts w:ascii="Arial" w:hAnsi="Arial" w:cs="Arial"/>
          <w:sz w:val="24"/>
          <w:szCs w:val="24"/>
        </w:rPr>
        <w:t>7.  Social security number or portion thereof</w:t>
      </w:r>
    </w:p>
    <w:p w:rsidR="00727DDE" w:rsidRPr="00640BDC" w:rsidRDefault="00727DDE" w:rsidP="00727DDE">
      <w:pPr>
        <w:pStyle w:val="ListParagraph"/>
        <w:numPr>
          <w:ilvl w:val="1"/>
          <w:numId w:val="8"/>
        </w:numPr>
        <w:rPr>
          <w:rFonts w:ascii="Arial" w:hAnsi="Arial" w:cs="Arial"/>
          <w:b/>
          <w:sz w:val="24"/>
          <w:szCs w:val="24"/>
          <w:u w:val="single"/>
        </w:rPr>
      </w:pPr>
      <w:r w:rsidRPr="00640BDC">
        <w:rPr>
          <w:rFonts w:ascii="Arial" w:hAnsi="Arial" w:cs="Arial"/>
          <w:sz w:val="24"/>
          <w:szCs w:val="24"/>
        </w:rPr>
        <w:t>8.  Medical record number</w:t>
      </w:r>
    </w:p>
    <w:p w:rsidR="00727DDE" w:rsidRPr="00640BDC" w:rsidRDefault="00727DDE" w:rsidP="00727DDE">
      <w:pPr>
        <w:pStyle w:val="ListParagraph"/>
        <w:numPr>
          <w:ilvl w:val="1"/>
          <w:numId w:val="8"/>
        </w:numPr>
        <w:rPr>
          <w:rFonts w:ascii="Arial" w:hAnsi="Arial" w:cs="Arial"/>
          <w:b/>
          <w:sz w:val="24"/>
          <w:szCs w:val="24"/>
          <w:u w:val="single"/>
        </w:rPr>
      </w:pPr>
      <w:r w:rsidRPr="00640BDC">
        <w:rPr>
          <w:rFonts w:ascii="Arial" w:hAnsi="Arial" w:cs="Arial"/>
          <w:sz w:val="24"/>
          <w:szCs w:val="24"/>
        </w:rPr>
        <w:t>9.  Health plan beneficiary</w:t>
      </w:r>
    </w:p>
    <w:p w:rsidR="00727DDE" w:rsidRPr="00640BDC" w:rsidRDefault="00727DDE" w:rsidP="00727DDE">
      <w:pPr>
        <w:pStyle w:val="ListParagraph"/>
        <w:numPr>
          <w:ilvl w:val="1"/>
          <w:numId w:val="8"/>
        </w:numPr>
        <w:rPr>
          <w:rFonts w:ascii="Arial" w:hAnsi="Arial" w:cs="Arial"/>
          <w:b/>
          <w:sz w:val="24"/>
          <w:szCs w:val="24"/>
          <w:u w:val="single"/>
        </w:rPr>
      </w:pPr>
      <w:r w:rsidRPr="00640BDC">
        <w:rPr>
          <w:rFonts w:ascii="Arial" w:hAnsi="Arial" w:cs="Arial"/>
          <w:sz w:val="24"/>
          <w:szCs w:val="24"/>
        </w:rPr>
        <w:t xml:space="preserve">10. </w:t>
      </w:r>
      <w:r w:rsidR="00A903E2" w:rsidRPr="00640BDC">
        <w:rPr>
          <w:rFonts w:ascii="Arial" w:hAnsi="Arial" w:cs="Arial"/>
          <w:sz w:val="24"/>
          <w:szCs w:val="24"/>
        </w:rPr>
        <w:t>Any other account numbers</w:t>
      </w:r>
    </w:p>
    <w:p w:rsidR="00A903E2" w:rsidRPr="00640BDC" w:rsidRDefault="00A903E2" w:rsidP="00727DDE">
      <w:pPr>
        <w:pStyle w:val="ListParagraph"/>
        <w:numPr>
          <w:ilvl w:val="1"/>
          <w:numId w:val="8"/>
        </w:numPr>
        <w:rPr>
          <w:rFonts w:ascii="Arial" w:hAnsi="Arial" w:cs="Arial"/>
          <w:b/>
          <w:sz w:val="24"/>
          <w:szCs w:val="24"/>
          <w:u w:val="single"/>
        </w:rPr>
      </w:pPr>
      <w:r w:rsidRPr="00640BDC">
        <w:rPr>
          <w:rFonts w:ascii="Arial" w:hAnsi="Arial" w:cs="Arial"/>
          <w:sz w:val="24"/>
          <w:szCs w:val="24"/>
        </w:rPr>
        <w:t>11. Certificate/license numbers</w:t>
      </w:r>
    </w:p>
    <w:p w:rsidR="00A903E2" w:rsidRPr="00640BDC" w:rsidRDefault="00A903E2" w:rsidP="00727DDE">
      <w:pPr>
        <w:pStyle w:val="ListParagraph"/>
        <w:numPr>
          <w:ilvl w:val="1"/>
          <w:numId w:val="8"/>
        </w:numPr>
        <w:rPr>
          <w:rFonts w:ascii="Arial" w:hAnsi="Arial" w:cs="Arial"/>
          <w:b/>
          <w:sz w:val="24"/>
          <w:szCs w:val="24"/>
          <w:u w:val="single"/>
        </w:rPr>
      </w:pPr>
      <w:r w:rsidRPr="00640BDC">
        <w:rPr>
          <w:rFonts w:ascii="Arial" w:hAnsi="Arial" w:cs="Arial"/>
          <w:sz w:val="24"/>
          <w:szCs w:val="24"/>
        </w:rPr>
        <w:t>12. Vehicle identifiers</w:t>
      </w:r>
    </w:p>
    <w:p w:rsidR="00A903E2" w:rsidRPr="00640BDC" w:rsidRDefault="00A903E2" w:rsidP="00727DDE">
      <w:pPr>
        <w:pStyle w:val="ListParagraph"/>
        <w:numPr>
          <w:ilvl w:val="1"/>
          <w:numId w:val="8"/>
        </w:numPr>
        <w:rPr>
          <w:rFonts w:ascii="Arial" w:hAnsi="Arial" w:cs="Arial"/>
          <w:b/>
          <w:sz w:val="24"/>
          <w:szCs w:val="24"/>
          <w:u w:val="single"/>
        </w:rPr>
      </w:pPr>
      <w:r w:rsidRPr="00640BDC">
        <w:rPr>
          <w:rFonts w:ascii="Arial" w:hAnsi="Arial" w:cs="Arial"/>
          <w:sz w:val="24"/>
          <w:szCs w:val="24"/>
        </w:rPr>
        <w:t>13. Device identification numbers</w:t>
      </w:r>
    </w:p>
    <w:p w:rsidR="00A903E2" w:rsidRPr="00640BDC" w:rsidRDefault="00A903E2" w:rsidP="00727DDE">
      <w:pPr>
        <w:pStyle w:val="ListParagraph"/>
        <w:numPr>
          <w:ilvl w:val="1"/>
          <w:numId w:val="8"/>
        </w:numPr>
        <w:rPr>
          <w:rFonts w:ascii="Arial" w:hAnsi="Arial" w:cs="Arial"/>
          <w:b/>
          <w:sz w:val="24"/>
          <w:szCs w:val="24"/>
          <w:u w:val="single"/>
        </w:rPr>
      </w:pPr>
      <w:r w:rsidRPr="00640BDC">
        <w:rPr>
          <w:rFonts w:ascii="Arial" w:hAnsi="Arial" w:cs="Arial"/>
          <w:sz w:val="24"/>
          <w:szCs w:val="24"/>
        </w:rPr>
        <w:t>14. Web URL’s</w:t>
      </w:r>
    </w:p>
    <w:p w:rsidR="00A903E2" w:rsidRPr="00640BDC" w:rsidRDefault="00A903E2" w:rsidP="00727DDE">
      <w:pPr>
        <w:pStyle w:val="ListParagraph"/>
        <w:numPr>
          <w:ilvl w:val="1"/>
          <w:numId w:val="8"/>
        </w:numPr>
        <w:rPr>
          <w:rFonts w:ascii="Arial" w:hAnsi="Arial" w:cs="Arial"/>
          <w:b/>
          <w:sz w:val="24"/>
          <w:szCs w:val="24"/>
          <w:u w:val="single"/>
        </w:rPr>
      </w:pPr>
      <w:r w:rsidRPr="00640BDC">
        <w:rPr>
          <w:rFonts w:ascii="Arial" w:hAnsi="Arial" w:cs="Arial"/>
          <w:sz w:val="24"/>
          <w:szCs w:val="24"/>
        </w:rPr>
        <w:t>15. Internet IP address numbers</w:t>
      </w:r>
    </w:p>
    <w:p w:rsidR="00A903E2" w:rsidRPr="00640BDC" w:rsidRDefault="00A903E2" w:rsidP="00727DDE">
      <w:pPr>
        <w:pStyle w:val="ListParagraph"/>
        <w:numPr>
          <w:ilvl w:val="1"/>
          <w:numId w:val="8"/>
        </w:numPr>
        <w:rPr>
          <w:rFonts w:ascii="Arial" w:hAnsi="Arial" w:cs="Arial"/>
          <w:b/>
          <w:sz w:val="24"/>
          <w:szCs w:val="24"/>
          <w:u w:val="single"/>
        </w:rPr>
      </w:pPr>
      <w:r w:rsidRPr="00640BDC">
        <w:rPr>
          <w:rFonts w:ascii="Arial" w:hAnsi="Arial" w:cs="Arial"/>
          <w:sz w:val="24"/>
          <w:szCs w:val="24"/>
        </w:rPr>
        <w:t>16. Biometric identifiers</w:t>
      </w:r>
    </w:p>
    <w:p w:rsidR="00A903E2" w:rsidRPr="00640BDC" w:rsidRDefault="00A903E2" w:rsidP="00727DDE">
      <w:pPr>
        <w:pStyle w:val="ListParagraph"/>
        <w:numPr>
          <w:ilvl w:val="1"/>
          <w:numId w:val="8"/>
        </w:numPr>
        <w:rPr>
          <w:rFonts w:ascii="Arial" w:hAnsi="Arial" w:cs="Arial"/>
          <w:b/>
          <w:sz w:val="24"/>
          <w:szCs w:val="24"/>
          <w:u w:val="single"/>
        </w:rPr>
      </w:pPr>
      <w:r w:rsidRPr="00640BDC">
        <w:rPr>
          <w:rFonts w:ascii="Arial" w:hAnsi="Arial" w:cs="Arial"/>
          <w:sz w:val="24"/>
          <w:szCs w:val="24"/>
        </w:rPr>
        <w:t>17. Full face photographs or comparable images</w:t>
      </w:r>
    </w:p>
    <w:p w:rsidR="00A903E2" w:rsidRPr="00640BDC" w:rsidRDefault="00A903E2" w:rsidP="00727DDE">
      <w:pPr>
        <w:pStyle w:val="ListParagraph"/>
        <w:numPr>
          <w:ilvl w:val="1"/>
          <w:numId w:val="8"/>
        </w:numPr>
        <w:rPr>
          <w:rFonts w:ascii="Arial" w:hAnsi="Arial" w:cs="Arial"/>
          <w:b/>
          <w:sz w:val="24"/>
          <w:szCs w:val="24"/>
          <w:u w:val="single"/>
        </w:rPr>
      </w:pPr>
      <w:r w:rsidRPr="00640BDC">
        <w:rPr>
          <w:rFonts w:ascii="Arial" w:hAnsi="Arial" w:cs="Arial"/>
          <w:sz w:val="24"/>
          <w:szCs w:val="24"/>
        </w:rPr>
        <w:t>18. Any other unique number, characteristic or code</w:t>
      </w:r>
    </w:p>
    <w:p w:rsidR="00881AD0" w:rsidRPr="00640BDC" w:rsidRDefault="00881AD0" w:rsidP="00881AD0">
      <w:pPr>
        <w:rPr>
          <w:rFonts w:ascii="Arial" w:hAnsi="Arial" w:cs="Arial"/>
          <w:b/>
          <w:sz w:val="24"/>
          <w:szCs w:val="24"/>
          <w:u w:val="single"/>
        </w:rPr>
      </w:pPr>
      <w:r w:rsidRPr="00640BDC">
        <w:rPr>
          <w:rFonts w:ascii="Arial" w:hAnsi="Arial" w:cs="Arial"/>
          <w:b/>
          <w:sz w:val="24"/>
          <w:szCs w:val="24"/>
          <w:u w:val="single"/>
        </w:rPr>
        <w:t>SmartForm Section 4.1</w:t>
      </w:r>
    </w:p>
    <w:p w:rsidR="00881AD0" w:rsidRPr="00640BDC" w:rsidRDefault="009560DE" w:rsidP="00881AD0">
      <w:pPr>
        <w:pStyle w:val="ListParagraph"/>
        <w:numPr>
          <w:ilvl w:val="0"/>
          <w:numId w:val="9"/>
        </w:numPr>
        <w:rPr>
          <w:rFonts w:ascii="Arial" w:hAnsi="Arial" w:cs="Arial"/>
          <w:b/>
          <w:sz w:val="24"/>
          <w:szCs w:val="24"/>
          <w:u w:val="single"/>
        </w:rPr>
      </w:pPr>
      <w:r w:rsidRPr="00640BDC">
        <w:rPr>
          <w:rFonts w:ascii="Arial" w:hAnsi="Arial" w:cs="Arial"/>
          <w:sz w:val="24"/>
          <w:szCs w:val="24"/>
        </w:rPr>
        <w:t>Deception studies:</w:t>
      </w:r>
    </w:p>
    <w:p w:rsidR="009560DE" w:rsidRPr="00640BDC" w:rsidRDefault="009560DE" w:rsidP="009560DE">
      <w:pPr>
        <w:pStyle w:val="ListParagraph"/>
        <w:numPr>
          <w:ilvl w:val="1"/>
          <w:numId w:val="9"/>
        </w:numPr>
        <w:rPr>
          <w:rFonts w:ascii="Arial" w:hAnsi="Arial" w:cs="Arial"/>
          <w:b/>
          <w:sz w:val="24"/>
          <w:szCs w:val="24"/>
          <w:u w:val="single"/>
        </w:rPr>
      </w:pPr>
      <w:r w:rsidRPr="00640BDC">
        <w:rPr>
          <w:rFonts w:ascii="Arial" w:hAnsi="Arial" w:cs="Arial"/>
          <w:sz w:val="24"/>
          <w:szCs w:val="24"/>
        </w:rPr>
        <w:t>Designed to give subjects misleading information or withhold information about the purposes or procedures</w:t>
      </w:r>
    </w:p>
    <w:p w:rsidR="009560DE" w:rsidRPr="00640BDC" w:rsidRDefault="009560DE" w:rsidP="009560DE">
      <w:pPr>
        <w:pStyle w:val="ListParagraph"/>
        <w:numPr>
          <w:ilvl w:val="1"/>
          <w:numId w:val="9"/>
        </w:numPr>
        <w:rPr>
          <w:rFonts w:ascii="Arial" w:hAnsi="Arial" w:cs="Arial"/>
          <w:b/>
          <w:sz w:val="24"/>
          <w:szCs w:val="24"/>
          <w:u w:val="single"/>
        </w:rPr>
      </w:pPr>
      <w:r w:rsidRPr="00640BDC">
        <w:rPr>
          <w:rFonts w:ascii="Arial" w:hAnsi="Arial" w:cs="Arial"/>
          <w:sz w:val="24"/>
          <w:szCs w:val="24"/>
        </w:rPr>
        <w:t>Placebo controlled stud</w:t>
      </w:r>
      <w:r w:rsidR="0021011B" w:rsidRPr="00640BDC">
        <w:rPr>
          <w:rFonts w:ascii="Arial" w:hAnsi="Arial" w:cs="Arial"/>
          <w:sz w:val="24"/>
          <w:szCs w:val="24"/>
        </w:rPr>
        <w:t>ies</w:t>
      </w:r>
      <w:r w:rsidRPr="00640BDC">
        <w:rPr>
          <w:rFonts w:ascii="Arial" w:hAnsi="Arial" w:cs="Arial"/>
          <w:sz w:val="24"/>
          <w:szCs w:val="24"/>
        </w:rPr>
        <w:t xml:space="preserve"> are not considered deception studies unless the subjects are NOT told they may be assigned to a placebo arm</w:t>
      </w:r>
    </w:p>
    <w:p w:rsidR="009560DE" w:rsidRPr="00640BDC" w:rsidRDefault="009560DE" w:rsidP="00881AD0">
      <w:pPr>
        <w:pStyle w:val="ListParagraph"/>
        <w:numPr>
          <w:ilvl w:val="0"/>
          <w:numId w:val="9"/>
        </w:numPr>
        <w:rPr>
          <w:rFonts w:ascii="Arial" w:hAnsi="Arial" w:cs="Arial"/>
          <w:b/>
          <w:sz w:val="24"/>
          <w:szCs w:val="24"/>
          <w:u w:val="single"/>
        </w:rPr>
      </w:pPr>
      <w:r w:rsidRPr="00640BDC">
        <w:rPr>
          <w:rFonts w:ascii="Arial" w:hAnsi="Arial" w:cs="Arial"/>
          <w:sz w:val="24"/>
          <w:szCs w:val="24"/>
        </w:rPr>
        <w:t>Direct contact with subjects:</w:t>
      </w:r>
    </w:p>
    <w:p w:rsidR="00056566" w:rsidRPr="00640BDC" w:rsidRDefault="009560DE" w:rsidP="006A2E0C">
      <w:pPr>
        <w:pStyle w:val="ListParagraph"/>
        <w:numPr>
          <w:ilvl w:val="1"/>
          <w:numId w:val="9"/>
        </w:numPr>
        <w:rPr>
          <w:rFonts w:ascii="Arial" w:hAnsi="Arial" w:cs="Arial"/>
          <w:b/>
          <w:u w:val="single"/>
        </w:rPr>
      </w:pPr>
      <w:r w:rsidRPr="00640BDC">
        <w:rPr>
          <w:rFonts w:ascii="Arial" w:hAnsi="Arial" w:cs="Arial"/>
          <w:sz w:val="24"/>
          <w:szCs w:val="24"/>
        </w:rPr>
        <w:t>Includes interaction/intervention of any kind</w:t>
      </w:r>
      <w:r w:rsidR="000F4335" w:rsidRPr="00640BDC">
        <w:rPr>
          <w:rFonts w:ascii="Arial" w:hAnsi="Arial" w:cs="Arial"/>
          <w:sz w:val="24"/>
          <w:szCs w:val="24"/>
        </w:rPr>
        <w:t xml:space="preserve"> (ex. o</w:t>
      </w:r>
      <w:r w:rsidR="0012431B" w:rsidRPr="00640BDC">
        <w:rPr>
          <w:rFonts w:ascii="Arial" w:hAnsi="Arial" w:cs="Arial"/>
          <w:sz w:val="24"/>
          <w:szCs w:val="24"/>
        </w:rPr>
        <w:t>bservation, contact by mail, phone, or internet, or biospecimen-taking</w:t>
      </w:r>
      <w:r w:rsidR="000F4335" w:rsidRPr="00640BDC">
        <w:rPr>
          <w:rFonts w:ascii="Arial" w:hAnsi="Arial" w:cs="Arial"/>
          <w:sz w:val="24"/>
          <w:szCs w:val="24"/>
        </w:rPr>
        <w:t>)</w:t>
      </w:r>
    </w:p>
    <w:p w:rsidR="00881AD0" w:rsidRPr="00640BDC" w:rsidRDefault="001928BD" w:rsidP="00881AD0">
      <w:pPr>
        <w:rPr>
          <w:rFonts w:ascii="Arial" w:hAnsi="Arial" w:cs="Arial"/>
          <w:b/>
          <w:sz w:val="24"/>
          <w:szCs w:val="24"/>
          <w:u w:val="single"/>
        </w:rPr>
      </w:pPr>
      <w:r w:rsidRPr="00640BDC">
        <w:rPr>
          <w:rFonts w:ascii="Arial" w:hAnsi="Arial" w:cs="Arial"/>
          <w:b/>
          <w:sz w:val="24"/>
          <w:szCs w:val="24"/>
          <w:u w:val="single"/>
        </w:rPr>
        <w:t>SmartForm Section 10</w:t>
      </w:r>
      <w:r w:rsidR="000F4335" w:rsidRPr="00640BDC">
        <w:rPr>
          <w:rFonts w:ascii="Arial" w:hAnsi="Arial" w:cs="Arial"/>
          <w:b/>
          <w:sz w:val="24"/>
          <w:szCs w:val="24"/>
          <w:u w:val="single"/>
        </w:rPr>
        <w:t>.</w:t>
      </w:r>
      <w:r w:rsidR="00432974" w:rsidRPr="00640BDC">
        <w:rPr>
          <w:rFonts w:ascii="Arial" w:hAnsi="Arial" w:cs="Arial"/>
          <w:b/>
          <w:sz w:val="24"/>
          <w:szCs w:val="24"/>
          <w:u w:val="single"/>
        </w:rPr>
        <w:t>4</w:t>
      </w:r>
    </w:p>
    <w:p w:rsidR="001928BD" w:rsidRPr="00640BDC" w:rsidRDefault="00432974" w:rsidP="001928BD">
      <w:pPr>
        <w:pStyle w:val="ListParagraph"/>
        <w:numPr>
          <w:ilvl w:val="0"/>
          <w:numId w:val="12"/>
        </w:numPr>
        <w:rPr>
          <w:rFonts w:ascii="Arial" w:hAnsi="Arial" w:cs="Arial"/>
          <w:sz w:val="24"/>
          <w:szCs w:val="24"/>
        </w:rPr>
      </w:pPr>
      <w:r w:rsidRPr="00640BDC">
        <w:rPr>
          <w:rFonts w:ascii="Arial" w:hAnsi="Arial" w:cs="Arial"/>
          <w:sz w:val="24"/>
          <w:szCs w:val="24"/>
        </w:rPr>
        <w:t>If a drug, device or biologic is being used in this study, but no IND or IDE is needed, what is the FDA status of the article you are using.</w:t>
      </w:r>
      <w:r w:rsidR="009B4C13" w:rsidRPr="00640BDC">
        <w:rPr>
          <w:rFonts w:ascii="Arial" w:hAnsi="Arial" w:cs="Arial"/>
          <w:sz w:val="24"/>
          <w:szCs w:val="24"/>
        </w:rPr>
        <w:t xml:space="preserve"> For example:</w:t>
      </w:r>
    </w:p>
    <w:p w:rsidR="009B4C13" w:rsidRPr="00640BDC" w:rsidRDefault="009B4C13" w:rsidP="00473CB1">
      <w:pPr>
        <w:pStyle w:val="ListParagraph"/>
        <w:numPr>
          <w:ilvl w:val="1"/>
          <w:numId w:val="12"/>
        </w:numPr>
        <w:rPr>
          <w:rFonts w:ascii="Arial" w:hAnsi="Arial" w:cs="Arial"/>
          <w:sz w:val="24"/>
          <w:szCs w:val="24"/>
        </w:rPr>
      </w:pPr>
      <w:r w:rsidRPr="00640BDC">
        <w:rPr>
          <w:rFonts w:ascii="Arial" w:hAnsi="Arial" w:cs="Arial"/>
          <w:sz w:val="24"/>
          <w:szCs w:val="24"/>
        </w:rPr>
        <w:t>Approved drug/device/biologic</w:t>
      </w:r>
    </w:p>
    <w:p w:rsidR="00432974" w:rsidRPr="00640BDC" w:rsidRDefault="00432974" w:rsidP="00473CB1">
      <w:pPr>
        <w:pStyle w:val="ListParagraph"/>
        <w:numPr>
          <w:ilvl w:val="1"/>
          <w:numId w:val="12"/>
        </w:numPr>
        <w:rPr>
          <w:rFonts w:ascii="Arial" w:hAnsi="Arial" w:cs="Arial"/>
          <w:sz w:val="24"/>
          <w:szCs w:val="24"/>
        </w:rPr>
      </w:pPr>
      <w:r w:rsidRPr="00640BDC">
        <w:rPr>
          <w:rFonts w:ascii="Arial" w:hAnsi="Arial" w:cs="Arial"/>
          <w:sz w:val="24"/>
          <w:szCs w:val="24"/>
        </w:rPr>
        <w:t xml:space="preserve">Approved, but not for the </w:t>
      </w:r>
      <w:r w:rsidR="009B4C13" w:rsidRPr="00640BDC">
        <w:rPr>
          <w:rFonts w:ascii="Arial" w:hAnsi="Arial" w:cs="Arial"/>
          <w:sz w:val="24"/>
          <w:szCs w:val="24"/>
        </w:rPr>
        <w:t>proposed indication/population of</w:t>
      </w:r>
      <w:r w:rsidRPr="00640BDC">
        <w:rPr>
          <w:rFonts w:ascii="Arial" w:hAnsi="Arial" w:cs="Arial"/>
          <w:sz w:val="24"/>
          <w:szCs w:val="24"/>
        </w:rPr>
        <w:t xml:space="preserve"> this study (</w:t>
      </w:r>
      <w:r w:rsidR="009B4C13" w:rsidRPr="00640BDC">
        <w:rPr>
          <w:rFonts w:ascii="Arial" w:hAnsi="Arial" w:cs="Arial"/>
          <w:sz w:val="24"/>
          <w:szCs w:val="24"/>
        </w:rPr>
        <w:t>off label use</w:t>
      </w:r>
      <w:r w:rsidRPr="00640BDC">
        <w:rPr>
          <w:rFonts w:ascii="Arial" w:hAnsi="Arial" w:cs="Arial"/>
          <w:sz w:val="24"/>
          <w:szCs w:val="24"/>
        </w:rPr>
        <w:t>)</w:t>
      </w:r>
    </w:p>
    <w:p w:rsidR="00432974" w:rsidRPr="00640BDC" w:rsidRDefault="00432974" w:rsidP="00473CB1">
      <w:pPr>
        <w:pStyle w:val="ListParagraph"/>
        <w:numPr>
          <w:ilvl w:val="1"/>
          <w:numId w:val="12"/>
        </w:numPr>
        <w:rPr>
          <w:rFonts w:ascii="Arial" w:hAnsi="Arial" w:cs="Arial"/>
          <w:sz w:val="24"/>
          <w:szCs w:val="24"/>
        </w:rPr>
      </w:pPr>
      <w:r w:rsidRPr="00640BDC">
        <w:rPr>
          <w:rFonts w:ascii="Arial" w:hAnsi="Arial" w:cs="Arial"/>
          <w:sz w:val="24"/>
          <w:szCs w:val="24"/>
        </w:rPr>
        <w:lastRenderedPageBreak/>
        <w:t>510(k) cleared</w:t>
      </w:r>
    </w:p>
    <w:p w:rsidR="00432974" w:rsidRPr="00640BDC" w:rsidRDefault="00432974" w:rsidP="00473CB1">
      <w:pPr>
        <w:pStyle w:val="ListParagraph"/>
        <w:numPr>
          <w:ilvl w:val="1"/>
          <w:numId w:val="12"/>
        </w:numPr>
        <w:rPr>
          <w:rFonts w:ascii="Arial" w:hAnsi="Arial" w:cs="Arial"/>
          <w:sz w:val="24"/>
          <w:szCs w:val="24"/>
        </w:rPr>
      </w:pPr>
      <w:r w:rsidRPr="00640BDC">
        <w:rPr>
          <w:rFonts w:ascii="Arial" w:hAnsi="Arial" w:cs="Arial"/>
          <w:sz w:val="24"/>
          <w:szCs w:val="24"/>
        </w:rPr>
        <w:t>Non-Significant Risk device</w:t>
      </w:r>
    </w:p>
    <w:p w:rsidR="009A6750" w:rsidRPr="00640BDC" w:rsidRDefault="001928BD" w:rsidP="006A2E0C">
      <w:pPr>
        <w:rPr>
          <w:rFonts w:ascii="Arial" w:hAnsi="Arial" w:cs="Arial"/>
        </w:rPr>
      </w:pPr>
      <w:r w:rsidRPr="00640BDC">
        <w:rPr>
          <w:rFonts w:ascii="Arial" w:hAnsi="Arial" w:cs="Arial"/>
          <w:b/>
          <w:sz w:val="24"/>
          <w:szCs w:val="24"/>
          <w:u w:val="single"/>
        </w:rPr>
        <w:t>SmartForm Section 12.2</w:t>
      </w:r>
    </w:p>
    <w:p w:rsidR="009A6750" w:rsidRPr="00640BDC" w:rsidRDefault="009A6750" w:rsidP="006A2E0C">
      <w:pPr>
        <w:pStyle w:val="CM25"/>
        <w:numPr>
          <w:ilvl w:val="0"/>
          <w:numId w:val="12"/>
        </w:numPr>
        <w:rPr>
          <w:rFonts w:ascii="Arial" w:hAnsi="Arial" w:cs="Arial"/>
          <w:b/>
          <w:bCs/>
        </w:rPr>
      </w:pPr>
      <w:r w:rsidRPr="00640BDC">
        <w:rPr>
          <w:rFonts w:ascii="Arial" w:hAnsi="Arial" w:cs="Arial"/>
          <w:b/>
          <w:bCs/>
        </w:rPr>
        <w:t>Traumatized, sedated, or comatose patients</w:t>
      </w:r>
    </w:p>
    <w:p w:rsidR="009A6750" w:rsidRPr="00640BDC" w:rsidRDefault="009A6750" w:rsidP="006A2E0C">
      <w:pPr>
        <w:pStyle w:val="CM25"/>
        <w:ind w:firstLine="60"/>
        <w:rPr>
          <w:rFonts w:ascii="Arial" w:hAnsi="Arial" w:cs="Arial"/>
        </w:rPr>
      </w:pPr>
    </w:p>
    <w:p w:rsidR="009A6750" w:rsidRPr="00640BDC" w:rsidRDefault="009A6750" w:rsidP="006A2E0C">
      <w:pPr>
        <w:pStyle w:val="CM25"/>
        <w:numPr>
          <w:ilvl w:val="0"/>
          <w:numId w:val="12"/>
        </w:numPr>
        <w:rPr>
          <w:rFonts w:ascii="Arial" w:hAnsi="Arial" w:cs="Arial"/>
          <w:b/>
          <w:bCs/>
        </w:rPr>
      </w:pPr>
      <w:r w:rsidRPr="00640BDC">
        <w:rPr>
          <w:rFonts w:ascii="Arial" w:hAnsi="Arial" w:cs="Arial"/>
          <w:b/>
          <w:bCs/>
        </w:rPr>
        <w:t>Issues of cognitive or decisional impairment</w:t>
      </w:r>
    </w:p>
    <w:p w:rsidR="009A6750" w:rsidRPr="00640BDC" w:rsidRDefault="009A6750" w:rsidP="009A6750">
      <w:pPr>
        <w:spacing w:after="0" w:line="240" w:lineRule="auto"/>
        <w:rPr>
          <w:rFonts w:ascii="Arial" w:hAnsi="Arial" w:cs="Arial"/>
          <w:sz w:val="24"/>
          <w:szCs w:val="24"/>
        </w:rPr>
      </w:pPr>
    </w:p>
    <w:p w:rsidR="009A6750" w:rsidRPr="00640BDC" w:rsidRDefault="009A6750" w:rsidP="006A2E0C">
      <w:pPr>
        <w:pStyle w:val="ListParagraph"/>
        <w:numPr>
          <w:ilvl w:val="0"/>
          <w:numId w:val="12"/>
        </w:numPr>
        <w:rPr>
          <w:rFonts w:ascii="Arial" w:hAnsi="Arial" w:cs="Arial"/>
          <w:b/>
          <w:sz w:val="24"/>
          <w:szCs w:val="24"/>
        </w:rPr>
      </w:pPr>
      <w:r w:rsidRPr="00640BDC">
        <w:rPr>
          <w:rFonts w:ascii="Arial" w:hAnsi="Arial" w:cs="Arial"/>
          <w:b/>
          <w:sz w:val="24"/>
          <w:szCs w:val="24"/>
        </w:rPr>
        <w:t>Persons with developmental disabilities - neurologic or psychiatric</w:t>
      </w:r>
    </w:p>
    <w:p w:rsidR="009A6750" w:rsidRPr="00640BDC" w:rsidRDefault="009A6750" w:rsidP="006A2E0C">
      <w:pPr>
        <w:pStyle w:val="CM25"/>
        <w:numPr>
          <w:ilvl w:val="0"/>
          <w:numId w:val="12"/>
        </w:numPr>
        <w:rPr>
          <w:rFonts w:ascii="Arial" w:hAnsi="Arial" w:cs="Arial"/>
          <w:b/>
          <w:bCs/>
        </w:rPr>
      </w:pPr>
      <w:r w:rsidRPr="00640BDC">
        <w:rPr>
          <w:rFonts w:ascii="Arial" w:hAnsi="Arial" w:cs="Arial"/>
          <w:b/>
          <w:bCs/>
        </w:rPr>
        <w:t>Persons with mental illness</w:t>
      </w:r>
    </w:p>
    <w:p w:rsidR="009A6750" w:rsidRPr="00640BDC" w:rsidRDefault="009A6750" w:rsidP="009A6750">
      <w:pPr>
        <w:spacing w:after="0" w:line="240" w:lineRule="auto"/>
        <w:rPr>
          <w:rFonts w:ascii="Arial" w:hAnsi="Arial" w:cs="Arial"/>
          <w:sz w:val="24"/>
          <w:szCs w:val="24"/>
        </w:rPr>
      </w:pPr>
    </w:p>
    <w:p w:rsidR="009A6750" w:rsidRPr="00640BDC" w:rsidRDefault="009A6750" w:rsidP="006A2E0C">
      <w:pPr>
        <w:pStyle w:val="CM25"/>
        <w:numPr>
          <w:ilvl w:val="0"/>
          <w:numId w:val="12"/>
        </w:numPr>
        <w:rPr>
          <w:rFonts w:ascii="Arial" w:hAnsi="Arial" w:cs="Arial"/>
          <w:b/>
          <w:bCs/>
        </w:rPr>
      </w:pPr>
      <w:r w:rsidRPr="00640BDC">
        <w:rPr>
          <w:rFonts w:ascii="Arial" w:hAnsi="Arial" w:cs="Arial"/>
          <w:b/>
          <w:bCs/>
        </w:rPr>
        <w:t>Elderly </w:t>
      </w:r>
      <w:r w:rsidRPr="00640BDC">
        <w:rPr>
          <w:rFonts w:ascii="Cambria Math" w:hAnsi="Cambria Math" w:cs="Cambria Math"/>
          <w:b/>
          <w:bCs/>
        </w:rPr>
        <w:t>‐</w:t>
      </w:r>
      <w:r w:rsidRPr="00640BDC">
        <w:rPr>
          <w:rFonts w:ascii="Arial" w:hAnsi="Arial" w:cs="Arial"/>
          <w:b/>
          <w:bCs/>
        </w:rPr>
        <w:t>age 70 and over</w:t>
      </w:r>
    </w:p>
    <w:p w:rsidR="009A6750" w:rsidRPr="00640BDC" w:rsidRDefault="009A6750" w:rsidP="006A2E0C">
      <w:pPr>
        <w:pStyle w:val="CM25"/>
        <w:ind w:firstLine="60"/>
        <w:rPr>
          <w:rFonts w:ascii="Arial" w:hAnsi="Arial" w:cs="Arial"/>
        </w:rPr>
      </w:pPr>
    </w:p>
    <w:p w:rsidR="009A6750" w:rsidRPr="00640BDC" w:rsidRDefault="009A6750" w:rsidP="006A2E0C">
      <w:pPr>
        <w:pStyle w:val="CM25"/>
        <w:numPr>
          <w:ilvl w:val="0"/>
          <w:numId w:val="12"/>
        </w:numPr>
        <w:rPr>
          <w:rFonts w:ascii="Arial" w:hAnsi="Arial" w:cs="Arial"/>
          <w:b/>
          <w:bCs/>
        </w:rPr>
      </w:pPr>
      <w:r w:rsidRPr="00640BDC">
        <w:rPr>
          <w:rFonts w:ascii="Arial" w:hAnsi="Arial" w:cs="Arial"/>
          <w:b/>
          <w:bCs/>
        </w:rPr>
        <w:t>Nursing home residents</w:t>
      </w:r>
    </w:p>
    <w:p w:rsidR="009A6750" w:rsidRPr="00640BDC" w:rsidRDefault="009A6750" w:rsidP="009A6750">
      <w:pPr>
        <w:pStyle w:val="Default"/>
        <w:rPr>
          <w:rFonts w:ascii="Arial" w:hAnsi="Arial" w:cs="Arial"/>
        </w:rPr>
      </w:pPr>
    </w:p>
    <w:p w:rsidR="009A6750" w:rsidRPr="00640BDC" w:rsidRDefault="009A6750" w:rsidP="006A2E0C">
      <w:pPr>
        <w:pStyle w:val="CM19"/>
        <w:numPr>
          <w:ilvl w:val="1"/>
          <w:numId w:val="12"/>
        </w:numPr>
        <w:spacing w:line="240" w:lineRule="auto"/>
        <w:rPr>
          <w:rFonts w:ascii="Arial" w:hAnsi="Arial" w:cs="Arial"/>
        </w:rPr>
      </w:pPr>
      <w:r w:rsidRPr="00640BDC">
        <w:rPr>
          <w:rFonts w:ascii="Arial" w:hAnsi="Arial" w:cs="Arial"/>
        </w:rPr>
        <w:t>Subjects in these categories are not automatically considered to be “vulnerable subjects,” but – depending on the study design and the recruitment plan – the IRB may deem them to be vulnerable, and thus in need of additional safeguards. You should propose safeguards tailored to your project for the IRB to consider. If a subset of subjects are likely to be cognitively compromised, you must be familiar with two IRB policies (“Research with Subjects Likely to Manifest or Develop Decreased Decisional Ability” and “Legally Authorized Representatives: Who Can Consent on Behalf of an Adult Subject with Decreased Decisional Ability”) and address those requirements in your IRB application.</w:t>
      </w:r>
    </w:p>
    <w:p w:rsidR="009A6750" w:rsidRPr="00640BDC" w:rsidRDefault="009A6750" w:rsidP="009A6750">
      <w:pPr>
        <w:pStyle w:val="Default"/>
        <w:rPr>
          <w:rFonts w:ascii="Arial" w:hAnsi="Arial" w:cs="Arial"/>
        </w:rPr>
      </w:pPr>
      <w:r w:rsidRPr="00640BDC">
        <w:rPr>
          <w:rFonts w:ascii="Arial" w:hAnsi="Arial" w:cs="Arial"/>
        </w:rPr>
        <w:t>______________________________________________________________________________</w:t>
      </w:r>
    </w:p>
    <w:p w:rsidR="009A6750" w:rsidRPr="00640BDC" w:rsidRDefault="009A6750" w:rsidP="009A6750">
      <w:pPr>
        <w:pStyle w:val="Default"/>
        <w:rPr>
          <w:rFonts w:ascii="Arial" w:hAnsi="Arial" w:cs="Arial"/>
        </w:rPr>
      </w:pPr>
    </w:p>
    <w:p w:rsidR="009A6750" w:rsidRPr="00640BDC" w:rsidRDefault="009A6750" w:rsidP="006A2E0C">
      <w:pPr>
        <w:pStyle w:val="CM19"/>
        <w:numPr>
          <w:ilvl w:val="0"/>
          <w:numId w:val="24"/>
        </w:numPr>
        <w:spacing w:line="240" w:lineRule="auto"/>
        <w:rPr>
          <w:rFonts w:ascii="Arial" w:hAnsi="Arial" w:cs="Arial"/>
        </w:rPr>
      </w:pPr>
      <w:r w:rsidRPr="00640BDC">
        <w:rPr>
          <w:rFonts w:ascii="Arial" w:hAnsi="Arial" w:cs="Arial"/>
          <w:b/>
          <w:bCs/>
        </w:rPr>
        <w:t xml:space="preserve">Employees including faculty, staff, residents or fellows </w:t>
      </w:r>
    </w:p>
    <w:p w:rsidR="009A6750" w:rsidRPr="00640BDC" w:rsidRDefault="009A6750" w:rsidP="009A6750">
      <w:pPr>
        <w:pStyle w:val="CM25"/>
        <w:rPr>
          <w:rFonts w:ascii="Arial" w:hAnsi="Arial" w:cs="Arial"/>
          <w:b/>
          <w:bCs/>
        </w:rPr>
      </w:pPr>
    </w:p>
    <w:p w:rsidR="009A6750" w:rsidRPr="00640BDC" w:rsidRDefault="009A6750" w:rsidP="006A2E0C">
      <w:pPr>
        <w:pStyle w:val="CM25"/>
        <w:numPr>
          <w:ilvl w:val="0"/>
          <w:numId w:val="24"/>
        </w:numPr>
        <w:rPr>
          <w:rFonts w:ascii="Arial" w:hAnsi="Arial" w:cs="Arial"/>
        </w:rPr>
      </w:pPr>
      <w:r w:rsidRPr="00640BDC">
        <w:rPr>
          <w:rFonts w:ascii="Arial" w:hAnsi="Arial" w:cs="Arial"/>
          <w:b/>
          <w:bCs/>
        </w:rPr>
        <w:t xml:space="preserve">MCW students </w:t>
      </w:r>
    </w:p>
    <w:p w:rsidR="009A6750" w:rsidRPr="00640BDC" w:rsidRDefault="009A6750" w:rsidP="009A6750">
      <w:pPr>
        <w:pStyle w:val="CM25"/>
        <w:ind w:right="127"/>
        <w:rPr>
          <w:rFonts w:ascii="Arial" w:hAnsi="Arial" w:cs="Arial"/>
        </w:rPr>
      </w:pPr>
    </w:p>
    <w:p w:rsidR="009A6750" w:rsidRPr="00640BDC" w:rsidRDefault="009A6750" w:rsidP="006A2E0C">
      <w:pPr>
        <w:pStyle w:val="CM25"/>
        <w:numPr>
          <w:ilvl w:val="1"/>
          <w:numId w:val="24"/>
        </w:numPr>
        <w:ind w:right="127"/>
        <w:rPr>
          <w:rFonts w:ascii="Arial" w:hAnsi="Arial" w:cs="Arial"/>
        </w:rPr>
      </w:pPr>
      <w:r w:rsidRPr="00640BDC">
        <w:rPr>
          <w:rFonts w:ascii="Arial" w:hAnsi="Arial" w:cs="Arial"/>
        </w:rPr>
        <w:t>Subjects in these categories are not automatically considered to be “vulnerable subjects,” but – depending on the study design and the recruitment plan – the IRB may deem them to be vulnerable, and thus in need of additional safeguards. You should propose safeguards tailored to your project for the IRB to consider.</w:t>
      </w:r>
    </w:p>
    <w:p w:rsidR="009A6750" w:rsidRPr="00640BDC" w:rsidRDefault="009A6750" w:rsidP="009A6750">
      <w:pPr>
        <w:pStyle w:val="CM25"/>
        <w:ind w:left="720" w:right="127"/>
        <w:rPr>
          <w:rFonts w:ascii="Arial" w:hAnsi="Arial" w:cs="Arial"/>
        </w:rPr>
      </w:pPr>
    </w:p>
    <w:p w:rsidR="009A6750" w:rsidRPr="00640BDC" w:rsidRDefault="009A6750" w:rsidP="006A2E0C">
      <w:pPr>
        <w:pStyle w:val="CM25"/>
        <w:numPr>
          <w:ilvl w:val="1"/>
          <w:numId w:val="24"/>
        </w:numPr>
        <w:ind w:right="212"/>
        <w:rPr>
          <w:rFonts w:ascii="Arial" w:hAnsi="Arial" w:cs="Arial"/>
        </w:rPr>
      </w:pPr>
      <w:r w:rsidRPr="00640BDC">
        <w:rPr>
          <w:rFonts w:ascii="Arial" w:hAnsi="Arial" w:cs="Arial"/>
        </w:rPr>
        <w:t>You must be familiar with MCW Corporate policy on “Participation as a Research Subject” which applies to all faculty, fellows, students, and exempt and non</w:t>
      </w:r>
      <w:r w:rsidRPr="00640BDC">
        <w:rPr>
          <w:rFonts w:ascii="Cambria Math" w:hAnsi="Cambria Math" w:cs="Cambria Math"/>
        </w:rPr>
        <w:t>‐</w:t>
      </w:r>
      <w:r w:rsidRPr="00640BDC">
        <w:rPr>
          <w:rFonts w:ascii="Arial" w:hAnsi="Arial" w:cs="Arial"/>
        </w:rPr>
        <w:t xml:space="preserve">exempt staff who might be recruited as subjects. This policy states that: </w:t>
      </w:r>
    </w:p>
    <w:p w:rsidR="009A6750" w:rsidRPr="00640BDC" w:rsidRDefault="009A6750" w:rsidP="009A6750">
      <w:pPr>
        <w:pStyle w:val="Default"/>
        <w:numPr>
          <w:ilvl w:val="1"/>
          <w:numId w:val="24"/>
        </w:numPr>
        <w:rPr>
          <w:rFonts w:ascii="Arial" w:hAnsi="Arial" w:cs="Arial"/>
          <w:color w:val="auto"/>
        </w:rPr>
      </w:pPr>
      <w:r w:rsidRPr="00640BDC">
        <w:rPr>
          <w:rFonts w:ascii="Arial" w:hAnsi="Arial" w:cs="Arial"/>
          <w:color w:val="auto"/>
        </w:rPr>
        <w:t xml:space="preserve">Participation in research as a subject is entirely voluntary; participation may not be framed as part of job description or within the scope of a work assignment. </w:t>
      </w:r>
    </w:p>
    <w:p w:rsidR="009A6750" w:rsidRPr="00640BDC" w:rsidRDefault="009A6750" w:rsidP="009A6750">
      <w:pPr>
        <w:pStyle w:val="Default"/>
        <w:numPr>
          <w:ilvl w:val="1"/>
          <w:numId w:val="24"/>
        </w:numPr>
        <w:rPr>
          <w:rFonts w:ascii="Arial" w:hAnsi="Arial" w:cs="Arial"/>
          <w:color w:val="auto"/>
        </w:rPr>
      </w:pPr>
      <w:r w:rsidRPr="00640BDC">
        <w:rPr>
          <w:rFonts w:ascii="Arial" w:hAnsi="Arial" w:cs="Arial"/>
          <w:color w:val="auto"/>
        </w:rPr>
        <w:t xml:space="preserve">Participation in research as a subject should not take place during regular work hours. </w:t>
      </w:r>
    </w:p>
    <w:p w:rsidR="009A6750" w:rsidRPr="00640BDC" w:rsidRDefault="009A6750" w:rsidP="009A6750">
      <w:pPr>
        <w:pStyle w:val="Default"/>
        <w:numPr>
          <w:ilvl w:val="1"/>
          <w:numId w:val="24"/>
        </w:numPr>
        <w:rPr>
          <w:rFonts w:ascii="Arial" w:hAnsi="Arial" w:cs="Arial"/>
          <w:color w:val="auto"/>
        </w:rPr>
      </w:pPr>
      <w:r w:rsidRPr="00640BDC">
        <w:rPr>
          <w:rFonts w:ascii="Arial" w:hAnsi="Arial" w:cs="Arial"/>
          <w:color w:val="auto"/>
        </w:rPr>
        <w:t xml:space="preserve">When some subjects will have a primary reporting or evaluative relationship with the investigator or study team members, the investigator should propose safeguards to minimize undue influence or coercion. </w:t>
      </w:r>
    </w:p>
    <w:p w:rsidR="009A6750" w:rsidRPr="00640BDC" w:rsidRDefault="009A6750" w:rsidP="009A6750">
      <w:pPr>
        <w:pStyle w:val="Default"/>
        <w:rPr>
          <w:rFonts w:ascii="Arial" w:hAnsi="Arial" w:cs="Arial"/>
          <w:color w:val="auto"/>
        </w:rPr>
      </w:pPr>
    </w:p>
    <w:p w:rsidR="009A6750" w:rsidRPr="00640BDC" w:rsidRDefault="009A6750" w:rsidP="006A2E0C">
      <w:pPr>
        <w:pStyle w:val="CM25"/>
        <w:numPr>
          <w:ilvl w:val="1"/>
          <w:numId w:val="24"/>
        </w:numPr>
        <w:rPr>
          <w:rFonts w:ascii="Arial" w:hAnsi="Arial" w:cs="Arial"/>
        </w:rPr>
      </w:pPr>
      <w:r w:rsidRPr="00640BDC">
        <w:rPr>
          <w:rFonts w:ascii="Arial" w:hAnsi="Arial" w:cs="Arial"/>
        </w:rPr>
        <w:t xml:space="preserve">If MCW </w:t>
      </w:r>
      <w:r w:rsidRPr="00640BDC">
        <w:rPr>
          <w:rFonts w:ascii="Arial" w:hAnsi="Arial" w:cs="Arial"/>
          <w:u w:val="single"/>
        </w:rPr>
        <w:t xml:space="preserve">medical students </w:t>
      </w:r>
      <w:r w:rsidR="00CC36C0" w:rsidRPr="00640BDC">
        <w:rPr>
          <w:rFonts w:ascii="Arial" w:hAnsi="Arial" w:cs="Arial"/>
        </w:rPr>
        <w:t>are the focus of the research</w:t>
      </w:r>
      <w:r w:rsidRPr="00640BDC">
        <w:rPr>
          <w:rFonts w:ascii="Arial" w:hAnsi="Arial" w:cs="Arial"/>
        </w:rPr>
        <w:t xml:space="preserve">, the investigator must </w:t>
      </w:r>
      <w:r w:rsidRPr="00640BDC">
        <w:rPr>
          <w:rFonts w:ascii="Arial" w:hAnsi="Arial" w:cs="Arial"/>
        </w:rPr>
        <w:lastRenderedPageBreak/>
        <w:t>document permission from the Associate Dean for Student Affairs by uploading the support letter in Section 52.</w:t>
      </w:r>
    </w:p>
    <w:p w:rsidR="009A6750" w:rsidRPr="00640BDC" w:rsidRDefault="009A6750" w:rsidP="009A6750">
      <w:pPr>
        <w:pStyle w:val="CM25"/>
        <w:ind w:left="720"/>
        <w:rPr>
          <w:rFonts w:ascii="Arial" w:hAnsi="Arial" w:cs="Arial"/>
        </w:rPr>
      </w:pPr>
    </w:p>
    <w:p w:rsidR="009A6750" w:rsidRPr="00640BDC" w:rsidRDefault="009A6750" w:rsidP="006A2E0C">
      <w:pPr>
        <w:pStyle w:val="CM25"/>
        <w:numPr>
          <w:ilvl w:val="1"/>
          <w:numId w:val="24"/>
        </w:numPr>
        <w:rPr>
          <w:rFonts w:ascii="Arial" w:hAnsi="Arial" w:cs="Arial"/>
        </w:rPr>
      </w:pPr>
      <w:r w:rsidRPr="00640BDC">
        <w:rPr>
          <w:rFonts w:ascii="Arial" w:hAnsi="Arial" w:cs="Arial"/>
        </w:rPr>
        <w:t xml:space="preserve">If MCW </w:t>
      </w:r>
      <w:r w:rsidRPr="00640BDC">
        <w:rPr>
          <w:rFonts w:ascii="Arial" w:hAnsi="Arial" w:cs="Arial"/>
          <w:u w:val="single"/>
        </w:rPr>
        <w:t xml:space="preserve">graduate students </w:t>
      </w:r>
      <w:r w:rsidR="00CC36C0" w:rsidRPr="00640BDC">
        <w:rPr>
          <w:rFonts w:ascii="Arial" w:hAnsi="Arial" w:cs="Arial"/>
        </w:rPr>
        <w:t>are the focus of the research</w:t>
      </w:r>
      <w:r w:rsidRPr="00640BDC">
        <w:rPr>
          <w:rFonts w:ascii="Arial" w:hAnsi="Arial" w:cs="Arial"/>
        </w:rPr>
        <w:t>, the investigator must document permission from the Dean of the Graduate School by uploading the support letter in Section 52.</w:t>
      </w:r>
    </w:p>
    <w:p w:rsidR="009A6750" w:rsidRPr="00640BDC" w:rsidRDefault="009A6750" w:rsidP="009A6750">
      <w:pPr>
        <w:pStyle w:val="CM25"/>
        <w:ind w:left="720"/>
        <w:rPr>
          <w:rFonts w:ascii="Arial" w:hAnsi="Arial" w:cs="Arial"/>
        </w:rPr>
      </w:pPr>
      <w:r w:rsidRPr="00640BDC">
        <w:rPr>
          <w:rFonts w:ascii="Arial" w:hAnsi="Arial" w:cs="Arial"/>
        </w:rPr>
        <w:t xml:space="preserve"> </w:t>
      </w:r>
    </w:p>
    <w:p w:rsidR="009A6750" w:rsidRPr="00640BDC" w:rsidRDefault="009A6750" w:rsidP="006A2E0C">
      <w:pPr>
        <w:pStyle w:val="CM20"/>
        <w:numPr>
          <w:ilvl w:val="1"/>
          <w:numId w:val="24"/>
        </w:numPr>
        <w:spacing w:line="240" w:lineRule="auto"/>
        <w:ind w:right="127"/>
        <w:rPr>
          <w:rFonts w:ascii="Arial" w:hAnsi="Arial" w:cs="Arial"/>
        </w:rPr>
      </w:pPr>
      <w:r w:rsidRPr="00640BDC">
        <w:rPr>
          <w:rFonts w:ascii="Arial" w:hAnsi="Arial" w:cs="Arial"/>
        </w:rPr>
        <w:t xml:space="preserve">If MCW </w:t>
      </w:r>
      <w:r w:rsidRPr="00640BDC">
        <w:rPr>
          <w:rFonts w:ascii="Arial" w:hAnsi="Arial" w:cs="Arial"/>
          <w:u w:val="single"/>
        </w:rPr>
        <w:t xml:space="preserve">residents or fellows </w:t>
      </w:r>
      <w:r w:rsidR="00CC36C0" w:rsidRPr="00640BDC">
        <w:rPr>
          <w:rFonts w:ascii="Arial" w:hAnsi="Arial" w:cs="Arial"/>
        </w:rPr>
        <w:t>are the focus of the research</w:t>
      </w:r>
      <w:r w:rsidRPr="00640BDC">
        <w:rPr>
          <w:rFonts w:ascii="Arial" w:hAnsi="Arial" w:cs="Arial"/>
        </w:rPr>
        <w:t>, the investigator must document permission from the Senior Associate Dean for Graduate Medical Education by uploading the support letter in Section 52.</w:t>
      </w:r>
    </w:p>
    <w:p w:rsidR="009A6750" w:rsidRPr="00640BDC" w:rsidRDefault="009A6750" w:rsidP="009A6750">
      <w:pPr>
        <w:pStyle w:val="Default"/>
        <w:rPr>
          <w:rFonts w:ascii="Arial" w:hAnsi="Arial" w:cs="Arial"/>
        </w:rPr>
      </w:pPr>
      <w:r w:rsidRPr="00640BDC">
        <w:rPr>
          <w:rFonts w:ascii="Arial" w:hAnsi="Arial" w:cs="Arial"/>
        </w:rPr>
        <w:t>______________________________________________________________________________</w:t>
      </w:r>
    </w:p>
    <w:p w:rsidR="009A6750" w:rsidRPr="00640BDC" w:rsidRDefault="009A6750" w:rsidP="009A6750">
      <w:pPr>
        <w:pStyle w:val="Default"/>
        <w:rPr>
          <w:rFonts w:ascii="Arial" w:hAnsi="Arial" w:cs="Arial"/>
        </w:rPr>
      </w:pPr>
    </w:p>
    <w:p w:rsidR="009A6750" w:rsidRPr="00640BDC" w:rsidRDefault="009A6750" w:rsidP="006A2E0C">
      <w:pPr>
        <w:pStyle w:val="CM20"/>
        <w:numPr>
          <w:ilvl w:val="0"/>
          <w:numId w:val="30"/>
        </w:numPr>
        <w:spacing w:line="240" w:lineRule="auto"/>
        <w:ind w:right="127"/>
        <w:rPr>
          <w:rFonts w:ascii="Arial" w:hAnsi="Arial" w:cs="Arial"/>
          <w:b/>
          <w:bCs/>
        </w:rPr>
      </w:pPr>
      <w:r w:rsidRPr="00640BDC">
        <w:rPr>
          <w:rFonts w:ascii="Arial" w:hAnsi="Arial" w:cs="Arial"/>
          <w:b/>
          <w:bCs/>
        </w:rPr>
        <w:t xml:space="preserve">Fetuses or fetal tissue </w:t>
      </w:r>
    </w:p>
    <w:p w:rsidR="009A6750" w:rsidRPr="00640BDC" w:rsidRDefault="009A6750" w:rsidP="009A6750">
      <w:pPr>
        <w:pStyle w:val="CM20"/>
        <w:spacing w:line="240" w:lineRule="auto"/>
        <w:ind w:right="127"/>
        <w:rPr>
          <w:rFonts w:ascii="Arial" w:hAnsi="Arial" w:cs="Arial"/>
          <w:b/>
          <w:bCs/>
        </w:rPr>
      </w:pPr>
    </w:p>
    <w:p w:rsidR="009A6750" w:rsidRPr="00640BDC" w:rsidRDefault="009A6750" w:rsidP="006A2E0C">
      <w:pPr>
        <w:pStyle w:val="CM20"/>
        <w:numPr>
          <w:ilvl w:val="0"/>
          <w:numId w:val="30"/>
        </w:numPr>
        <w:spacing w:line="240" w:lineRule="auto"/>
        <w:ind w:right="127"/>
        <w:rPr>
          <w:rFonts w:ascii="Arial" w:hAnsi="Arial" w:cs="Arial"/>
        </w:rPr>
      </w:pPr>
      <w:r w:rsidRPr="00640BDC">
        <w:rPr>
          <w:rFonts w:ascii="Arial" w:hAnsi="Arial" w:cs="Arial"/>
          <w:b/>
          <w:bCs/>
        </w:rPr>
        <w:t xml:space="preserve">Neonates </w:t>
      </w:r>
    </w:p>
    <w:p w:rsidR="009A6750" w:rsidRPr="00640BDC" w:rsidRDefault="009A6750" w:rsidP="009A6750">
      <w:pPr>
        <w:pStyle w:val="Default"/>
        <w:jc w:val="both"/>
        <w:rPr>
          <w:rFonts w:ascii="Arial" w:hAnsi="Arial" w:cs="Arial"/>
          <w:color w:val="auto"/>
        </w:rPr>
      </w:pPr>
    </w:p>
    <w:p w:rsidR="009A6750" w:rsidRPr="00640BDC" w:rsidRDefault="009A6750" w:rsidP="006A2E0C">
      <w:pPr>
        <w:pStyle w:val="Default"/>
        <w:numPr>
          <w:ilvl w:val="1"/>
          <w:numId w:val="25"/>
        </w:numPr>
        <w:jc w:val="both"/>
        <w:rPr>
          <w:rFonts w:ascii="Arial" w:hAnsi="Arial" w:cs="Arial"/>
          <w:color w:val="auto"/>
        </w:rPr>
      </w:pPr>
      <w:r w:rsidRPr="00640BDC">
        <w:rPr>
          <w:rFonts w:ascii="Arial" w:hAnsi="Arial" w:cs="Arial"/>
          <w:color w:val="auto"/>
        </w:rPr>
        <w:t xml:space="preserve">Research </w:t>
      </w:r>
      <w:r w:rsidR="00551319" w:rsidRPr="00640BDC">
        <w:rPr>
          <w:rFonts w:ascii="Arial" w:hAnsi="Arial" w:cs="Arial"/>
          <w:color w:val="auto"/>
        </w:rPr>
        <w:t xml:space="preserve">involving </w:t>
      </w:r>
      <w:r w:rsidR="001409D4" w:rsidRPr="00640BDC">
        <w:rPr>
          <w:rFonts w:ascii="Arial" w:hAnsi="Arial" w:cs="Arial"/>
          <w:color w:val="auto"/>
        </w:rPr>
        <w:t>fetuses</w:t>
      </w:r>
      <w:r w:rsidR="00551319" w:rsidRPr="00640BDC">
        <w:rPr>
          <w:rFonts w:ascii="Arial" w:hAnsi="Arial" w:cs="Arial"/>
          <w:color w:val="auto"/>
        </w:rPr>
        <w:t>, fetal tissue (including embryonic)</w:t>
      </w:r>
      <w:r w:rsidRPr="00640BDC">
        <w:rPr>
          <w:rFonts w:ascii="Arial" w:hAnsi="Arial" w:cs="Arial"/>
          <w:color w:val="auto"/>
        </w:rPr>
        <w:t>, placenta</w:t>
      </w:r>
      <w:r w:rsidR="00551319" w:rsidRPr="00640BDC">
        <w:rPr>
          <w:rFonts w:ascii="Arial" w:hAnsi="Arial" w:cs="Arial"/>
          <w:color w:val="auto"/>
        </w:rPr>
        <w:t>s</w:t>
      </w:r>
      <w:r w:rsidRPr="00640BDC">
        <w:rPr>
          <w:rFonts w:ascii="Arial" w:hAnsi="Arial" w:cs="Arial"/>
          <w:color w:val="auto"/>
        </w:rPr>
        <w:t xml:space="preserve"> and cord blood fall under the jurisdiction of the MCW/FH (rather than the CHW) IRB. </w:t>
      </w:r>
    </w:p>
    <w:p w:rsidR="009A6750" w:rsidRPr="00640BDC" w:rsidRDefault="0055397B" w:rsidP="006A2E0C">
      <w:pPr>
        <w:pStyle w:val="Default"/>
        <w:numPr>
          <w:ilvl w:val="1"/>
          <w:numId w:val="25"/>
        </w:numPr>
        <w:jc w:val="both"/>
        <w:rPr>
          <w:rFonts w:ascii="Arial" w:hAnsi="Arial" w:cs="Arial"/>
          <w:color w:val="auto"/>
        </w:rPr>
      </w:pPr>
      <w:r w:rsidRPr="00640BDC">
        <w:rPr>
          <w:rFonts w:ascii="Arial" w:hAnsi="Arial" w:cs="Arial"/>
        </w:rPr>
        <w:t>Research with these categories of subjects and/or tissues is</w:t>
      </w:r>
      <w:r w:rsidR="009A6750" w:rsidRPr="00640BDC">
        <w:rPr>
          <w:rFonts w:ascii="Arial" w:hAnsi="Arial" w:cs="Arial"/>
        </w:rPr>
        <w:t xml:space="preserve"> defined by regulations and IRB policy as “vulnerable subjects.” Additional safeguards are required. You must be familiar with the DHHS safeguard requirements (45 CFR 46 Part B, 201</w:t>
      </w:r>
      <w:r w:rsidR="009A6750" w:rsidRPr="00640BDC">
        <w:rPr>
          <w:rFonts w:ascii="Cambria Math" w:hAnsi="Cambria Math" w:cs="Cambria Math"/>
        </w:rPr>
        <w:t>‐</w:t>
      </w:r>
      <w:r w:rsidR="009A6750" w:rsidRPr="00640BDC">
        <w:rPr>
          <w:rFonts w:ascii="Arial" w:hAnsi="Arial" w:cs="Arial"/>
        </w:rPr>
        <w:t>207) and you must address these requirements in your IRB application. (section 12C of SmartForm)</w:t>
      </w:r>
    </w:p>
    <w:p w:rsidR="009A6750" w:rsidRPr="00640BDC" w:rsidRDefault="009A6750" w:rsidP="009A6750">
      <w:pPr>
        <w:pStyle w:val="CM25"/>
        <w:rPr>
          <w:rFonts w:ascii="Arial" w:hAnsi="Arial" w:cs="Arial"/>
          <w:b/>
          <w:bCs/>
        </w:rPr>
      </w:pPr>
      <w:r w:rsidRPr="00640BDC">
        <w:rPr>
          <w:rFonts w:ascii="Arial" w:hAnsi="Arial" w:cs="Arial"/>
          <w:b/>
          <w:bCs/>
        </w:rPr>
        <w:t>______________________________________________________________________________</w:t>
      </w:r>
    </w:p>
    <w:p w:rsidR="009A6750" w:rsidRPr="00640BDC" w:rsidRDefault="009A6750" w:rsidP="009A6750">
      <w:pPr>
        <w:pStyle w:val="Default"/>
        <w:rPr>
          <w:rFonts w:ascii="Arial" w:hAnsi="Arial" w:cs="Arial"/>
        </w:rPr>
      </w:pPr>
    </w:p>
    <w:p w:rsidR="009A6750" w:rsidRPr="00640BDC" w:rsidRDefault="009A6750" w:rsidP="006A2E0C">
      <w:pPr>
        <w:pStyle w:val="CM25"/>
        <w:numPr>
          <w:ilvl w:val="0"/>
          <w:numId w:val="31"/>
        </w:numPr>
        <w:rPr>
          <w:rFonts w:ascii="Arial" w:hAnsi="Arial" w:cs="Arial"/>
          <w:b/>
          <w:bCs/>
        </w:rPr>
      </w:pPr>
      <w:r w:rsidRPr="00640BDC">
        <w:rPr>
          <w:rFonts w:ascii="Arial" w:hAnsi="Arial" w:cs="Arial"/>
          <w:b/>
          <w:bCs/>
        </w:rPr>
        <w:t xml:space="preserve">Pregnant women </w:t>
      </w:r>
    </w:p>
    <w:p w:rsidR="009A6750" w:rsidRPr="00640BDC" w:rsidRDefault="009A6750" w:rsidP="009A6750">
      <w:pPr>
        <w:pStyle w:val="Default"/>
        <w:rPr>
          <w:rFonts w:ascii="Arial" w:hAnsi="Arial" w:cs="Arial"/>
        </w:rPr>
      </w:pPr>
    </w:p>
    <w:p w:rsidR="009A6750" w:rsidRPr="00640BDC" w:rsidRDefault="009A6750" w:rsidP="006A2E0C">
      <w:pPr>
        <w:pStyle w:val="CM19"/>
        <w:numPr>
          <w:ilvl w:val="1"/>
          <w:numId w:val="25"/>
        </w:numPr>
        <w:spacing w:line="240" w:lineRule="auto"/>
        <w:rPr>
          <w:rFonts w:ascii="Arial" w:hAnsi="Arial" w:cs="Arial"/>
        </w:rPr>
      </w:pPr>
      <w:r w:rsidRPr="00640BDC">
        <w:rPr>
          <w:rFonts w:ascii="Arial" w:hAnsi="Arial" w:cs="Arial"/>
        </w:rPr>
        <w:t>Subjects in these categories are defined by regulations and IRB policy as “vulnerable subjects.” Additional safeguards are required. You must be familiar with the DHHS safeguard requirements (45 CFR 46 Part B, 201</w:t>
      </w:r>
      <w:r w:rsidRPr="00640BDC">
        <w:rPr>
          <w:rFonts w:ascii="Cambria Math" w:hAnsi="Cambria Math" w:cs="Cambria Math"/>
        </w:rPr>
        <w:t>‐</w:t>
      </w:r>
      <w:r w:rsidRPr="00640BDC">
        <w:rPr>
          <w:rFonts w:ascii="Arial" w:hAnsi="Arial" w:cs="Arial"/>
        </w:rPr>
        <w:t xml:space="preserve">207) and you must address these requirements in your IRB application. (section 12C of SmartForm) </w:t>
      </w:r>
    </w:p>
    <w:p w:rsidR="009A6750" w:rsidRPr="00640BDC" w:rsidRDefault="009A6750" w:rsidP="009A6750">
      <w:pPr>
        <w:pStyle w:val="CM25"/>
        <w:rPr>
          <w:rFonts w:ascii="Arial" w:hAnsi="Arial" w:cs="Arial"/>
          <w:b/>
          <w:bCs/>
        </w:rPr>
      </w:pPr>
      <w:r w:rsidRPr="00640BDC">
        <w:rPr>
          <w:rFonts w:ascii="Arial" w:hAnsi="Arial" w:cs="Arial"/>
          <w:b/>
          <w:bCs/>
        </w:rPr>
        <w:t>______________________________________________________________________________</w:t>
      </w:r>
    </w:p>
    <w:p w:rsidR="009A6750" w:rsidRPr="00640BDC" w:rsidRDefault="009A6750" w:rsidP="009A6750">
      <w:pPr>
        <w:pStyle w:val="Default"/>
        <w:rPr>
          <w:rFonts w:ascii="Arial" w:hAnsi="Arial" w:cs="Arial"/>
        </w:rPr>
      </w:pPr>
    </w:p>
    <w:p w:rsidR="009A6750" w:rsidRPr="00640BDC" w:rsidRDefault="009A6750" w:rsidP="006A2E0C">
      <w:pPr>
        <w:pStyle w:val="CM25"/>
        <w:numPr>
          <w:ilvl w:val="0"/>
          <w:numId w:val="31"/>
        </w:numPr>
        <w:rPr>
          <w:rFonts w:ascii="Arial" w:hAnsi="Arial" w:cs="Arial"/>
          <w:b/>
          <w:bCs/>
        </w:rPr>
      </w:pPr>
      <w:r w:rsidRPr="00640BDC">
        <w:rPr>
          <w:rFonts w:ascii="Arial" w:hAnsi="Arial" w:cs="Arial"/>
          <w:b/>
          <w:bCs/>
        </w:rPr>
        <w:t xml:space="preserve">Prisoners </w:t>
      </w:r>
    </w:p>
    <w:p w:rsidR="009A6750" w:rsidRPr="00640BDC" w:rsidRDefault="009A6750" w:rsidP="009A6750">
      <w:pPr>
        <w:pStyle w:val="Default"/>
        <w:rPr>
          <w:rFonts w:ascii="Arial" w:hAnsi="Arial" w:cs="Arial"/>
        </w:rPr>
      </w:pPr>
    </w:p>
    <w:p w:rsidR="009A6750" w:rsidRPr="00640BDC" w:rsidRDefault="009A6750" w:rsidP="006A2E0C">
      <w:pPr>
        <w:pStyle w:val="CM19"/>
        <w:numPr>
          <w:ilvl w:val="1"/>
          <w:numId w:val="25"/>
        </w:numPr>
        <w:spacing w:line="240" w:lineRule="auto"/>
        <w:rPr>
          <w:rFonts w:ascii="Arial" w:hAnsi="Arial" w:cs="Arial"/>
        </w:rPr>
      </w:pPr>
      <w:r w:rsidRPr="00640BDC">
        <w:rPr>
          <w:rFonts w:ascii="Arial" w:hAnsi="Arial" w:cs="Arial"/>
        </w:rPr>
        <w:t>Prisoners are defined by regulations and IRB policy as “vulnerable subjects.” Additional safeguards are required. You must be familiar with the DHHS safeguard requirements (45 CFR 46 Part C, 301</w:t>
      </w:r>
      <w:r w:rsidRPr="00640BDC">
        <w:rPr>
          <w:rFonts w:ascii="Arial" w:hAnsi="Arial" w:cs="Arial"/>
        </w:rPr>
        <w:softHyphen/>
        <w:t xml:space="preserve">306) and you must address these requirements in your IRB application. (section 12D of SmartForm) </w:t>
      </w:r>
    </w:p>
    <w:p w:rsidR="009A6750" w:rsidRPr="00640BDC" w:rsidRDefault="009A6750" w:rsidP="009A6750">
      <w:pPr>
        <w:pStyle w:val="CM25"/>
        <w:rPr>
          <w:rFonts w:ascii="Arial" w:hAnsi="Arial" w:cs="Arial"/>
          <w:b/>
          <w:bCs/>
        </w:rPr>
      </w:pPr>
      <w:r w:rsidRPr="00640BDC">
        <w:rPr>
          <w:rFonts w:ascii="Arial" w:hAnsi="Arial" w:cs="Arial"/>
          <w:b/>
          <w:bCs/>
        </w:rPr>
        <w:t>______________________________________________________________________________</w:t>
      </w:r>
    </w:p>
    <w:p w:rsidR="009A6750" w:rsidRPr="00640BDC" w:rsidRDefault="009A6750" w:rsidP="009A6750">
      <w:pPr>
        <w:pStyle w:val="Default"/>
        <w:rPr>
          <w:rFonts w:ascii="Arial" w:hAnsi="Arial" w:cs="Arial"/>
        </w:rPr>
      </w:pPr>
    </w:p>
    <w:p w:rsidR="009A6750" w:rsidRPr="00640BDC" w:rsidRDefault="009A6750" w:rsidP="006A2E0C">
      <w:pPr>
        <w:pStyle w:val="CM28"/>
        <w:numPr>
          <w:ilvl w:val="0"/>
          <w:numId w:val="31"/>
        </w:numPr>
        <w:rPr>
          <w:rFonts w:ascii="Arial" w:hAnsi="Arial" w:cs="Arial"/>
          <w:b/>
          <w:bCs/>
        </w:rPr>
      </w:pPr>
      <w:r w:rsidRPr="00640BDC">
        <w:rPr>
          <w:rFonts w:ascii="Arial" w:hAnsi="Arial" w:cs="Arial"/>
          <w:b/>
          <w:bCs/>
        </w:rPr>
        <w:t>Limited or non</w:t>
      </w:r>
      <w:r w:rsidRPr="00640BDC">
        <w:rPr>
          <w:rFonts w:ascii="Cambria Math" w:hAnsi="Cambria Math" w:cs="Cambria Math"/>
          <w:b/>
          <w:bCs/>
        </w:rPr>
        <w:t>‐</w:t>
      </w:r>
      <w:r w:rsidRPr="00640BDC">
        <w:rPr>
          <w:rFonts w:ascii="Arial" w:hAnsi="Arial" w:cs="Arial"/>
          <w:b/>
          <w:bCs/>
        </w:rPr>
        <w:t xml:space="preserve">reader </w:t>
      </w:r>
    </w:p>
    <w:p w:rsidR="009A6750" w:rsidRPr="00640BDC" w:rsidRDefault="009A6750" w:rsidP="009A6750">
      <w:pPr>
        <w:pStyle w:val="CM28"/>
        <w:rPr>
          <w:rFonts w:ascii="Arial" w:hAnsi="Arial" w:cs="Arial"/>
          <w:b/>
          <w:bCs/>
        </w:rPr>
      </w:pPr>
    </w:p>
    <w:p w:rsidR="009A6750" w:rsidRPr="00640BDC" w:rsidRDefault="009A6750" w:rsidP="006A2E0C">
      <w:pPr>
        <w:pStyle w:val="CM28"/>
        <w:numPr>
          <w:ilvl w:val="0"/>
          <w:numId w:val="31"/>
        </w:numPr>
        <w:rPr>
          <w:rFonts w:ascii="Arial" w:hAnsi="Arial" w:cs="Arial"/>
          <w:b/>
          <w:bCs/>
        </w:rPr>
      </w:pPr>
      <w:r w:rsidRPr="00640BDC">
        <w:rPr>
          <w:rFonts w:ascii="Arial" w:hAnsi="Arial" w:cs="Arial"/>
          <w:b/>
          <w:bCs/>
        </w:rPr>
        <w:t>Visually / hearing impaired</w:t>
      </w:r>
    </w:p>
    <w:p w:rsidR="009A6750" w:rsidRPr="00640BDC" w:rsidRDefault="009A6750" w:rsidP="009A6750">
      <w:pPr>
        <w:pStyle w:val="CM28"/>
        <w:rPr>
          <w:rFonts w:ascii="Arial" w:hAnsi="Arial" w:cs="Arial"/>
          <w:b/>
          <w:bCs/>
        </w:rPr>
      </w:pPr>
    </w:p>
    <w:p w:rsidR="009A6750" w:rsidRPr="00640BDC" w:rsidRDefault="009A6750" w:rsidP="009A6750">
      <w:pPr>
        <w:pStyle w:val="CM25"/>
        <w:numPr>
          <w:ilvl w:val="0"/>
          <w:numId w:val="26"/>
        </w:numPr>
        <w:rPr>
          <w:rFonts w:ascii="Arial" w:hAnsi="Arial" w:cs="Arial"/>
        </w:rPr>
      </w:pPr>
      <w:r w:rsidRPr="00640BDC">
        <w:rPr>
          <w:rFonts w:ascii="Arial" w:hAnsi="Arial" w:cs="Arial"/>
        </w:rPr>
        <w:t xml:space="preserve">If the investigator plans to recruit subjects who understand </w:t>
      </w:r>
      <w:r w:rsidR="00E8199F" w:rsidRPr="00640BDC">
        <w:rPr>
          <w:rFonts w:ascii="Arial" w:hAnsi="Arial" w:cs="Arial"/>
        </w:rPr>
        <w:t xml:space="preserve">and can communicate in </w:t>
      </w:r>
      <w:r w:rsidRPr="00640BDC">
        <w:rPr>
          <w:rFonts w:ascii="Arial" w:hAnsi="Arial" w:cs="Arial"/>
        </w:rPr>
        <w:t>English but who are illiterate or who have a sensory handicap, you must detail the procedures you will follow for: (a) obtaining valid informed consent, and (b) communicating with subjects during the entire course of the study.</w:t>
      </w:r>
    </w:p>
    <w:p w:rsidR="009A6750" w:rsidRPr="00640BDC" w:rsidRDefault="009A6750" w:rsidP="009A6750">
      <w:pPr>
        <w:pStyle w:val="CM25"/>
        <w:ind w:left="720"/>
        <w:rPr>
          <w:rFonts w:ascii="Arial" w:hAnsi="Arial" w:cs="Arial"/>
        </w:rPr>
      </w:pPr>
    </w:p>
    <w:p w:rsidR="009A6750" w:rsidRPr="00640BDC" w:rsidRDefault="009A6750" w:rsidP="009A6750">
      <w:pPr>
        <w:pStyle w:val="CM25"/>
        <w:numPr>
          <w:ilvl w:val="0"/>
          <w:numId w:val="26"/>
        </w:numPr>
        <w:rPr>
          <w:rFonts w:ascii="Arial" w:hAnsi="Arial" w:cs="Arial"/>
        </w:rPr>
      </w:pPr>
      <w:r w:rsidRPr="00640BDC">
        <w:rPr>
          <w:rFonts w:ascii="Arial" w:hAnsi="Arial" w:cs="Arial"/>
        </w:rPr>
        <w:lastRenderedPageBreak/>
        <w:t>For illiterate subjects, the investigator should include the following procedures:</w:t>
      </w:r>
    </w:p>
    <w:p w:rsidR="009A6750" w:rsidRPr="00640BDC" w:rsidRDefault="009A6750" w:rsidP="009A6750">
      <w:pPr>
        <w:pStyle w:val="CM25"/>
        <w:ind w:left="720"/>
        <w:rPr>
          <w:rFonts w:ascii="Arial" w:hAnsi="Arial" w:cs="Arial"/>
        </w:rPr>
      </w:pPr>
      <w:r w:rsidRPr="00640BDC">
        <w:rPr>
          <w:rFonts w:ascii="Arial" w:hAnsi="Arial" w:cs="Arial"/>
        </w:rPr>
        <w:t xml:space="preserve"> </w:t>
      </w:r>
    </w:p>
    <w:p w:rsidR="009A6750" w:rsidRPr="00640BDC" w:rsidRDefault="009A6750" w:rsidP="009A6750">
      <w:pPr>
        <w:pStyle w:val="Default"/>
        <w:numPr>
          <w:ilvl w:val="1"/>
          <w:numId w:val="26"/>
        </w:numPr>
        <w:rPr>
          <w:rFonts w:ascii="Arial" w:hAnsi="Arial" w:cs="Arial"/>
          <w:color w:val="auto"/>
        </w:rPr>
      </w:pPr>
      <w:r w:rsidRPr="00640BDC">
        <w:rPr>
          <w:rFonts w:ascii="Arial" w:hAnsi="Arial" w:cs="Arial"/>
          <w:color w:val="auto"/>
        </w:rPr>
        <w:t xml:space="preserve">Identification of a subject advocate who can read and who is prepared </w:t>
      </w:r>
      <w:r w:rsidR="00D8611D" w:rsidRPr="00640BDC">
        <w:rPr>
          <w:rFonts w:ascii="Arial" w:hAnsi="Arial" w:cs="Arial"/>
          <w:color w:val="auto"/>
        </w:rPr>
        <w:t xml:space="preserve">to </w:t>
      </w:r>
      <w:r w:rsidRPr="00640BDC">
        <w:rPr>
          <w:rFonts w:ascii="Arial" w:hAnsi="Arial" w:cs="Arial"/>
          <w:color w:val="auto"/>
        </w:rPr>
        <w:t>work with the subject</w:t>
      </w:r>
      <w:r w:rsidR="001C35B0" w:rsidRPr="00640BDC">
        <w:rPr>
          <w:rFonts w:ascii="Arial" w:hAnsi="Arial" w:cs="Arial"/>
          <w:color w:val="auto"/>
        </w:rPr>
        <w:t xml:space="preserve"> and serve as the witness to the consenting process</w:t>
      </w:r>
      <w:r w:rsidR="00D8611D" w:rsidRPr="00640BDC">
        <w:rPr>
          <w:rFonts w:ascii="Arial" w:hAnsi="Arial" w:cs="Arial"/>
          <w:color w:val="auto"/>
        </w:rPr>
        <w:t>;</w:t>
      </w:r>
    </w:p>
    <w:p w:rsidR="009A6750" w:rsidRPr="00640BDC" w:rsidRDefault="009A6750" w:rsidP="009A6750">
      <w:pPr>
        <w:pStyle w:val="Default"/>
        <w:ind w:left="1440"/>
        <w:rPr>
          <w:rFonts w:ascii="Arial" w:hAnsi="Arial" w:cs="Arial"/>
          <w:color w:val="auto"/>
        </w:rPr>
      </w:pPr>
      <w:r w:rsidRPr="00640BDC">
        <w:rPr>
          <w:rFonts w:ascii="Arial" w:hAnsi="Arial" w:cs="Arial"/>
          <w:color w:val="auto"/>
        </w:rPr>
        <w:t xml:space="preserve"> </w:t>
      </w:r>
    </w:p>
    <w:p w:rsidR="009A6750" w:rsidRPr="00640BDC" w:rsidRDefault="009A6750" w:rsidP="009A6750">
      <w:pPr>
        <w:pStyle w:val="Default"/>
        <w:numPr>
          <w:ilvl w:val="1"/>
          <w:numId w:val="26"/>
        </w:numPr>
        <w:rPr>
          <w:rFonts w:ascii="Arial" w:hAnsi="Arial" w:cs="Arial"/>
          <w:color w:val="auto"/>
        </w:rPr>
      </w:pPr>
      <w:r w:rsidRPr="00640BDC">
        <w:rPr>
          <w:rFonts w:ascii="Arial" w:hAnsi="Arial" w:cs="Arial"/>
          <w:color w:val="auto"/>
        </w:rPr>
        <w:t>Three signature lines on the consent form – for the subject (name or mark), for the person obtaining the consent, and for an independent witness to the consent procedure;</w:t>
      </w:r>
    </w:p>
    <w:p w:rsidR="009A6750" w:rsidRPr="00640BDC" w:rsidRDefault="009A6750" w:rsidP="009A6750">
      <w:pPr>
        <w:pStyle w:val="Default"/>
        <w:rPr>
          <w:rFonts w:ascii="Arial" w:hAnsi="Arial" w:cs="Arial"/>
          <w:color w:val="auto"/>
        </w:rPr>
      </w:pPr>
      <w:r w:rsidRPr="00640BDC">
        <w:rPr>
          <w:rFonts w:ascii="Arial" w:hAnsi="Arial" w:cs="Arial"/>
          <w:color w:val="auto"/>
        </w:rPr>
        <w:t xml:space="preserve"> </w:t>
      </w:r>
    </w:p>
    <w:p w:rsidR="009A6750" w:rsidRPr="00640BDC" w:rsidRDefault="009A6750" w:rsidP="009A6750">
      <w:pPr>
        <w:pStyle w:val="Default"/>
        <w:numPr>
          <w:ilvl w:val="1"/>
          <w:numId w:val="26"/>
        </w:numPr>
        <w:rPr>
          <w:rFonts w:ascii="Arial" w:hAnsi="Arial" w:cs="Arial"/>
          <w:color w:val="auto"/>
        </w:rPr>
      </w:pPr>
      <w:r w:rsidRPr="00640BDC">
        <w:rPr>
          <w:rFonts w:ascii="Arial" w:hAnsi="Arial" w:cs="Arial"/>
          <w:color w:val="auto"/>
        </w:rPr>
        <w:t>Provision to the subject of</w:t>
      </w:r>
      <w:r w:rsidR="001C35B0" w:rsidRPr="00640BDC">
        <w:rPr>
          <w:rFonts w:ascii="Arial" w:hAnsi="Arial" w:cs="Arial"/>
          <w:color w:val="auto"/>
        </w:rPr>
        <w:t xml:space="preserve"> a copy of the signed</w:t>
      </w:r>
      <w:r w:rsidRPr="00640BDC">
        <w:rPr>
          <w:rFonts w:ascii="Arial" w:hAnsi="Arial" w:cs="Arial"/>
          <w:color w:val="auto"/>
        </w:rPr>
        <w:t xml:space="preserve"> consent document, in case the subject wants to share the full form with others at any time for help understanding something; and</w:t>
      </w:r>
    </w:p>
    <w:p w:rsidR="009A6750" w:rsidRPr="00640BDC" w:rsidRDefault="009A6750" w:rsidP="009A6750">
      <w:pPr>
        <w:pStyle w:val="Default"/>
        <w:rPr>
          <w:rFonts w:ascii="Arial" w:hAnsi="Arial" w:cs="Arial"/>
          <w:color w:val="auto"/>
        </w:rPr>
      </w:pPr>
      <w:r w:rsidRPr="00640BDC">
        <w:rPr>
          <w:rFonts w:ascii="Arial" w:hAnsi="Arial" w:cs="Arial"/>
          <w:color w:val="auto"/>
        </w:rPr>
        <w:t xml:space="preserve"> </w:t>
      </w:r>
    </w:p>
    <w:p w:rsidR="009A6750" w:rsidRPr="00640BDC" w:rsidRDefault="009A6750" w:rsidP="009A6750">
      <w:pPr>
        <w:pStyle w:val="Default"/>
        <w:numPr>
          <w:ilvl w:val="1"/>
          <w:numId w:val="26"/>
        </w:numPr>
        <w:rPr>
          <w:rFonts w:ascii="Arial" w:hAnsi="Arial" w:cs="Arial"/>
          <w:color w:val="auto"/>
        </w:rPr>
      </w:pPr>
      <w:r w:rsidRPr="00640BDC">
        <w:rPr>
          <w:rFonts w:ascii="Arial" w:hAnsi="Arial" w:cs="Arial"/>
          <w:color w:val="auto"/>
        </w:rPr>
        <w:t>Provision to the subject of a name and phone number for a person they can contact at any time for information or help.</w:t>
      </w:r>
    </w:p>
    <w:p w:rsidR="009A6750" w:rsidRPr="00640BDC" w:rsidRDefault="009A6750" w:rsidP="009A6750">
      <w:pPr>
        <w:pStyle w:val="Default"/>
        <w:rPr>
          <w:rFonts w:ascii="Arial" w:hAnsi="Arial" w:cs="Arial"/>
          <w:color w:val="auto"/>
        </w:rPr>
      </w:pPr>
      <w:r w:rsidRPr="00640BDC">
        <w:rPr>
          <w:rFonts w:ascii="Arial" w:hAnsi="Arial" w:cs="Arial"/>
          <w:color w:val="auto"/>
        </w:rPr>
        <w:t xml:space="preserve"> </w:t>
      </w:r>
    </w:p>
    <w:p w:rsidR="009A6750" w:rsidRPr="00640BDC" w:rsidRDefault="009A6750" w:rsidP="009A6750">
      <w:pPr>
        <w:pStyle w:val="CM25"/>
        <w:numPr>
          <w:ilvl w:val="0"/>
          <w:numId w:val="26"/>
        </w:numPr>
        <w:rPr>
          <w:rFonts w:ascii="Arial" w:hAnsi="Arial" w:cs="Arial"/>
        </w:rPr>
      </w:pPr>
      <w:r w:rsidRPr="00640BDC">
        <w:rPr>
          <w:rFonts w:ascii="Arial" w:hAnsi="Arial" w:cs="Arial"/>
        </w:rPr>
        <w:t>For blind subjects, the investigator should include the following procedures:</w:t>
      </w:r>
    </w:p>
    <w:p w:rsidR="009A6750" w:rsidRPr="00640BDC" w:rsidRDefault="009A6750" w:rsidP="009A6750">
      <w:pPr>
        <w:pStyle w:val="CM25"/>
        <w:ind w:left="720"/>
        <w:rPr>
          <w:rFonts w:ascii="Arial" w:hAnsi="Arial" w:cs="Arial"/>
        </w:rPr>
      </w:pPr>
      <w:r w:rsidRPr="00640BDC">
        <w:rPr>
          <w:rFonts w:ascii="Arial" w:hAnsi="Arial" w:cs="Arial"/>
        </w:rPr>
        <w:t xml:space="preserve"> </w:t>
      </w:r>
    </w:p>
    <w:p w:rsidR="009A6750" w:rsidRPr="00640BDC" w:rsidRDefault="009A6750" w:rsidP="009A6750">
      <w:pPr>
        <w:pStyle w:val="Default"/>
        <w:numPr>
          <w:ilvl w:val="1"/>
          <w:numId w:val="26"/>
        </w:numPr>
        <w:rPr>
          <w:rFonts w:ascii="Arial" w:hAnsi="Arial" w:cs="Arial"/>
          <w:color w:val="auto"/>
        </w:rPr>
      </w:pPr>
      <w:r w:rsidRPr="00640BDC">
        <w:rPr>
          <w:rFonts w:ascii="Arial" w:hAnsi="Arial" w:cs="Arial"/>
          <w:color w:val="auto"/>
        </w:rPr>
        <w:t>The study team member will read the full consent form aloud for the blind person, who can sign if he/she agrees to participate;</w:t>
      </w:r>
    </w:p>
    <w:p w:rsidR="009A6750" w:rsidRPr="00640BDC" w:rsidRDefault="009A6750" w:rsidP="009A6750">
      <w:pPr>
        <w:pStyle w:val="Default"/>
        <w:ind w:left="1440"/>
        <w:rPr>
          <w:rFonts w:ascii="Arial" w:hAnsi="Arial" w:cs="Arial"/>
          <w:color w:val="auto"/>
        </w:rPr>
      </w:pPr>
    </w:p>
    <w:p w:rsidR="009A6750" w:rsidRPr="00640BDC" w:rsidRDefault="009A6750" w:rsidP="009A6750">
      <w:pPr>
        <w:pStyle w:val="Default"/>
        <w:numPr>
          <w:ilvl w:val="1"/>
          <w:numId w:val="26"/>
        </w:numPr>
        <w:rPr>
          <w:rFonts w:ascii="Arial" w:hAnsi="Arial" w:cs="Arial"/>
          <w:color w:val="auto"/>
        </w:rPr>
      </w:pPr>
      <w:r w:rsidRPr="00640BDC">
        <w:rPr>
          <w:rFonts w:ascii="Arial" w:hAnsi="Arial" w:cs="Arial"/>
          <w:color w:val="auto"/>
        </w:rPr>
        <w:t>Three signature lines on the consent form – for the subject, for the person obtaining the consent, and for an independent witness to the consent procedure;</w:t>
      </w:r>
    </w:p>
    <w:p w:rsidR="009A6750" w:rsidRPr="00640BDC" w:rsidRDefault="009A6750" w:rsidP="009A6750">
      <w:pPr>
        <w:pStyle w:val="Default"/>
        <w:rPr>
          <w:rFonts w:ascii="Arial" w:hAnsi="Arial" w:cs="Arial"/>
          <w:color w:val="auto"/>
        </w:rPr>
      </w:pPr>
    </w:p>
    <w:p w:rsidR="009A6750" w:rsidRPr="00640BDC" w:rsidRDefault="009A6750" w:rsidP="009A6750">
      <w:pPr>
        <w:pStyle w:val="Default"/>
        <w:numPr>
          <w:ilvl w:val="1"/>
          <w:numId w:val="26"/>
        </w:numPr>
        <w:rPr>
          <w:rFonts w:ascii="Arial" w:hAnsi="Arial" w:cs="Arial"/>
          <w:color w:val="auto"/>
        </w:rPr>
      </w:pPr>
      <w:r w:rsidRPr="00640BDC">
        <w:rPr>
          <w:rFonts w:ascii="Arial" w:hAnsi="Arial" w:cs="Arial"/>
          <w:color w:val="auto"/>
        </w:rPr>
        <w:t>Provision to the subject of</w:t>
      </w:r>
      <w:r w:rsidR="001C35B0" w:rsidRPr="00640BDC">
        <w:rPr>
          <w:rFonts w:ascii="Arial" w:hAnsi="Arial" w:cs="Arial"/>
          <w:color w:val="auto"/>
        </w:rPr>
        <w:t xml:space="preserve"> a copy of the signed</w:t>
      </w:r>
      <w:r w:rsidRPr="00640BDC">
        <w:rPr>
          <w:rFonts w:ascii="Arial" w:hAnsi="Arial" w:cs="Arial"/>
          <w:color w:val="auto"/>
        </w:rPr>
        <w:t xml:space="preserve"> consent document, in case the subject wants to share the form with others at any time for help understanding something; and</w:t>
      </w:r>
    </w:p>
    <w:p w:rsidR="009A6750" w:rsidRPr="00640BDC" w:rsidRDefault="009A6750" w:rsidP="009A6750">
      <w:pPr>
        <w:pStyle w:val="Default"/>
        <w:rPr>
          <w:rFonts w:ascii="Arial" w:hAnsi="Arial" w:cs="Arial"/>
          <w:color w:val="auto"/>
        </w:rPr>
      </w:pPr>
    </w:p>
    <w:p w:rsidR="009A6750" w:rsidRPr="00640BDC" w:rsidRDefault="009A6750" w:rsidP="009A6750">
      <w:pPr>
        <w:pStyle w:val="Default"/>
        <w:numPr>
          <w:ilvl w:val="1"/>
          <w:numId w:val="26"/>
        </w:numPr>
        <w:rPr>
          <w:rFonts w:ascii="Arial" w:hAnsi="Arial" w:cs="Arial"/>
          <w:color w:val="auto"/>
        </w:rPr>
      </w:pPr>
      <w:r w:rsidRPr="00640BDC">
        <w:rPr>
          <w:rFonts w:ascii="Arial" w:hAnsi="Arial" w:cs="Arial"/>
          <w:color w:val="auto"/>
        </w:rPr>
        <w:t>Provision to the subject of a name and phone number for a person they can contact at any time for information or help.</w:t>
      </w:r>
    </w:p>
    <w:p w:rsidR="009A6750" w:rsidRPr="00640BDC" w:rsidRDefault="009A6750" w:rsidP="009A6750">
      <w:pPr>
        <w:pStyle w:val="Default"/>
        <w:rPr>
          <w:rFonts w:ascii="Arial" w:hAnsi="Arial" w:cs="Arial"/>
          <w:color w:val="auto"/>
        </w:rPr>
      </w:pPr>
      <w:r w:rsidRPr="00640BDC">
        <w:rPr>
          <w:rFonts w:ascii="Arial" w:hAnsi="Arial" w:cs="Arial"/>
          <w:color w:val="auto"/>
        </w:rPr>
        <w:t>______________________________________________________________________________</w:t>
      </w:r>
    </w:p>
    <w:p w:rsidR="009A6750" w:rsidRPr="00640BDC" w:rsidRDefault="009A6750" w:rsidP="009A6750">
      <w:pPr>
        <w:pStyle w:val="Default"/>
        <w:rPr>
          <w:rFonts w:ascii="Arial" w:hAnsi="Arial" w:cs="Arial"/>
          <w:color w:val="auto"/>
        </w:rPr>
      </w:pPr>
    </w:p>
    <w:p w:rsidR="000F4335" w:rsidRPr="00640BDC" w:rsidRDefault="009A6750" w:rsidP="006A2E0C">
      <w:pPr>
        <w:pStyle w:val="Default"/>
        <w:numPr>
          <w:ilvl w:val="0"/>
          <w:numId w:val="32"/>
        </w:numPr>
        <w:rPr>
          <w:rFonts w:ascii="Arial" w:hAnsi="Arial" w:cs="Arial"/>
          <w:b/>
          <w:color w:val="auto"/>
        </w:rPr>
      </w:pPr>
      <w:r w:rsidRPr="00640BDC">
        <w:rPr>
          <w:rFonts w:ascii="Arial" w:hAnsi="Arial" w:cs="Arial"/>
          <w:b/>
          <w:color w:val="auto"/>
        </w:rPr>
        <w:t>Non-English speaking</w:t>
      </w:r>
    </w:p>
    <w:p w:rsidR="009A6750" w:rsidRPr="00640BDC" w:rsidRDefault="009A6750" w:rsidP="006A2E0C">
      <w:pPr>
        <w:pStyle w:val="Default"/>
        <w:ind w:left="720"/>
        <w:rPr>
          <w:rFonts w:ascii="Arial" w:hAnsi="Arial" w:cs="Arial"/>
          <w:color w:val="auto"/>
        </w:rPr>
      </w:pPr>
    </w:p>
    <w:p w:rsidR="009A6750" w:rsidRPr="00640BDC" w:rsidRDefault="009A6750" w:rsidP="007950C0">
      <w:pPr>
        <w:pStyle w:val="Default"/>
        <w:numPr>
          <w:ilvl w:val="0"/>
          <w:numId w:val="27"/>
        </w:numPr>
        <w:rPr>
          <w:rFonts w:ascii="Arial" w:hAnsi="Arial" w:cs="Arial"/>
          <w:color w:val="auto"/>
        </w:rPr>
      </w:pPr>
      <w:r w:rsidRPr="00640BDC">
        <w:rPr>
          <w:rFonts w:ascii="Arial" w:hAnsi="Arial" w:cs="Arial"/>
        </w:rPr>
        <w:t xml:space="preserve">You must be familiar with the IRB policy </w:t>
      </w:r>
      <w:hyperlink r:id="rId13" w:history="1">
        <w:r w:rsidR="007950C0" w:rsidRPr="00640BDC">
          <w:rPr>
            <w:rStyle w:val="Hyperlink"/>
            <w:rFonts w:ascii="Arial" w:hAnsi="Arial" w:cs="Arial"/>
          </w:rPr>
          <w:t>Recruitment and Enrollment of non-English or Limited English-Proficient Subjects</w:t>
        </w:r>
      </w:hyperlink>
      <w:r w:rsidR="007950C0" w:rsidRPr="00640BDC">
        <w:rPr>
          <w:rFonts w:ascii="Arial" w:hAnsi="Arial" w:cs="Arial"/>
        </w:rPr>
        <w:t xml:space="preserve">. </w:t>
      </w:r>
      <w:r w:rsidRPr="00640BDC">
        <w:rPr>
          <w:rFonts w:ascii="Arial" w:hAnsi="Arial" w:cs="Arial"/>
        </w:rPr>
        <w:t>This policy states that if you plan to enroll subjects who are not fluent in English, you must:</w:t>
      </w:r>
    </w:p>
    <w:p w:rsidR="009A6750" w:rsidRPr="00640BDC" w:rsidRDefault="009A6750" w:rsidP="009A6750">
      <w:pPr>
        <w:pStyle w:val="Default"/>
        <w:ind w:left="720"/>
        <w:rPr>
          <w:rFonts w:ascii="Arial" w:hAnsi="Arial" w:cs="Arial"/>
          <w:color w:val="auto"/>
        </w:rPr>
      </w:pPr>
    </w:p>
    <w:p w:rsidR="009A6750" w:rsidRPr="00640BDC" w:rsidRDefault="009A6750" w:rsidP="009A6750">
      <w:pPr>
        <w:pStyle w:val="Default"/>
        <w:numPr>
          <w:ilvl w:val="1"/>
          <w:numId w:val="27"/>
        </w:numPr>
        <w:rPr>
          <w:rFonts w:ascii="Arial" w:hAnsi="Arial" w:cs="Arial"/>
          <w:color w:val="auto"/>
        </w:rPr>
      </w:pPr>
      <w:r w:rsidRPr="00640BDC">
        <w:rPr>
          <w:rFonts w:ascii="Arial" w:hAnsi="Arial" w:cs="Arial"/>
        </w:rPr>
        <w:t>With the inclusion criteria at 15.1, identify the specific language(s);</w:t>
      </w:r>
    </w:p>
    <w:p w:rsidR="009A6750" w:rsidRPr="00640BDC" w:rsidRDefault="009A6750" w:rsidP="009A6750">
      <w:pPr>
        <w:pStyle w:val="Default"/>
        <w:ind w:left="1440"/>
        <w:rPr>
          <w:rFonts w:ascii="Arial" w:hAnsi="Arial" w:cs="Arial"/>
          <w:color w:val="auto"/>
        </w:rPr>
      </w:pPr>
    </w:p>
    <w:p w:rsidR="009A6750" w:rsidRPr="00640BDC" w:rsidRDefault="009A6750" w:rsidP="009A6750">
      <w:pPr>
        <w:pStyle w:val="Default"/>
        <w:numPr>
          <w:ilvl w:val="1"/>
          <w:numId w:val="27"/>
        </w:numPr>
        <w:rPr>
          <w:rFonts w:ascii="Arial" w:hAnsi="Arial" w:cs="Arial"/>
          <w:color w:val="auto"/>
        </w:rPr>
      </w:pPr>
      <w:r w:rsidRPr="00640BDC">
        <w:rPr>
          <w:rFonts w:ascii="Arial" w:hAnsi="Arial" w:cs="Arial"/>
        </w:rPr>
        <w:t>Submit an English</w:t>
      </w:r>
      <w:r w:rsidRPr="00640BDC">
        <w:rPr>
          <w:rFonts w:ascii="Cambria Math" w:hAnsi="Cambria Math" w:cs="Cambria Math"/>
        </w:rPr>
        <w:t>‐</w:t>
      </w:r>
      <w:r w:rsidRPr="00640BDC">
        <w:rPr>
          <w:rFonts w:ascii="Arial" w:hAnsi="Arial" w:cs="Arial"/>
          <w:u w:val="single"/>
        </w:rPr>
        <w:t xml:space="preserve">and </w:t>
      </w:r>
      <w:r w:rsidRPr="00640BDC">
        <w:rPr>
          <w:rFonts w:ascii="Arial" w:hAnsi="Arial" w:cs="Arial"/>
        </w:rPr>
        <w:t>translated</w:t>
      </w:r>
      <w:r w:rsidRPr="00640BDC">
        <w:rPr>
          <w:rFonts w:ascii="Cambria Math" w:hAnsi="Cambria Math" w:cs="Cambria Math"/>
        </w:rPr>
        <w:t>‐</w:t>
      </w:r>
      <w:r w:rsidRPr="00640BDC">
        <w:rPr>
          <w:rFonts w:ascii="Arial" w:hAnsi="Arial" w:cs="Arial"/>
        </w:rPr>
        <w:t>language version(s) of the informed consent document and all other written materials (brochures, questionnaires, diaries) necessary for the project;</w:t>
      </w:r>
    </w:p>
    <w:p w:rsidR="009A6750" w:rsidRPr="00640BDC" w:rsidRDefault="009A6750" w:rsidP="009A6750">
      <w:pPr>
        <w:pStyle w:val="Default"/>
        <w:rPr>
          <w:rFonts w:ascii="Arial" w:hAnsi="Arial" w:cs="Arial"/>
          <w:color w:val="auto"/>
        </w:rPr>
      </w:pPr>
    </w:p>
    <w:p w:rsidR="009A6750" w:rsidRPr="00640BDC" w:rsidRDefault="009A6750" w:rsidP="009A6750">
      <w:pPr>
        <w:pStyle w:val="Default"/>
        <w:numPr>
          <w:ilvl w:val="1"/>
          <w:numId w:val="27"/>
        </w:numPr>
        <w:rPr>
          <w:rFonts w:ascii="Arial" w:hAnsi="Arial" w:cs="Arial"/>
          <w:color w:val="auto"/>
        </w:rPr>
      </w:pPr>
      <w:r w:rsidRPr="00640BDC">
        <w:rPr>
          <w:rFonts w:ascii="Arial" w:hAnsi="Arial" w:cs="Arial"/>
        </w:rPr>
        <w:t>Detail the qualifications of the document translator, and be prepared to pay for a back translation if the IRB feels that this check is necessary;</w:t>
      </w:r>
    </w:p>
    <w:p w:rsidR="009A6750" w:rsidRPr="00640BDC" w:rsidRDefault="009A6750" w:rsidP="009A6750">
      <w:pPr>
        <w:pStyle w:val="Default"/>
        <w:rPr>
          <w:rFonts w:ascii="Arial" w:hAnsi="Arial" w:cs="Arial"/>
          <w:color w:val="auto"/>
        </w:rPr>
      </w:pPr>
    </w:p>
    <w:p w:rsidR="009A6750" w:rsidRPr="00640BDC" w:rsidRDefault="009A6750" w:rsidP="009A6750">
      <w:pPr>
        <w:pStyle w:val="Default"/>
        <w:numPr>
          <w:ilvl w:val="1"/>
          <w:numId w:val="27"/>
        </w:numPr>
        <w:rPr>
          <w:rFonts w:ascii="Arial" w:hAnsi="Arial" w:cs="Arial"/>
          <w:color w:val="auto"/>
        </w:rPr>
      </w:pPr>
      <w:r w:rsidRPr="00640BDC">
        <w:rPr>
          <w:rFonts w:ascii="Arial" w:hAnsi="Arial" w:cs="Arial"/>
        </w:rPr>
        <w:t xml:space="preserve">Outline the translation credentials or experience of study team members who will elicit informed consent, as well as those who will be available for translation </w:t>
      </w:r>
      <w:r w:rsidRPr="00640BDC">
        <w:rPr>
          <w:rFonts w:ascii="Arial" w:hAnsi="Arial" w:cs="Arial"/>
        </w:rPr>
        <w:lastRenderedPageBreak/>
        <w:t>assistance throughout the course of the study; and</w:t>
      </w:r>
    </w:p>
    <w:p w:rsidR="009A6750" w:rsidRPr="00640BDC" w:rsidRDefault="009A6750" w:rsidP="009A6750">
      <w:pPr>
        <w:pStyle w:val="Default"/>
        <w:rPr>
          <w:rFonts w:ascii="Arial" w:hAnsi="Arial" w:cs="Arial"/>
          <w:color w:val="auto"/>
        </w:rPr>
      </w:pPr>
    </w:p>
    <w:p w:rsidR="009A6750" w:rsidRPr="00640BDC" w:rsidRDefault="009A6750" w:rsidP="009A6750">
      <w:pPr>
        <w:pStyle w:val="Default"/>
        <w:numPr>
          <w:ilvl w:val="1"/>
          <w:numId w:val="27"/>
        </w:numPr>
        <w:rPr>
          <w:rFonts w:ascii="Arial" w:hAnsi="Arial" w:cs="Arial"/>
          <w:color w:val="auto"/>
        </w:rPr>
      </w:pPr>
      <w:r w:rsidRPr="00640BDC">
        <w:rPr>
          <w:rFonts w:ascii="Arial" w:hAnsi="Arial" w:cs="Arial"/>
        </w:rPr>
        <w:t>Identify a name and phone number that non</w:t>
      </w:r>
      <w:r w:rsidRPr="00640BDC">
        <w:rPr>
          <w:rFonts w:ascii="Cambria Math" w:hAnsi="Cambria Math" w:cs="Cambria Math"/>
        </w:rPr>
        <w:t>‐</w:t>
      </w:r>
      <w:r w:rsidRPr="00640BDC">
        <w:rPr>
          <w:rFonts w:ascii="Arial" w:hAnsi="Arial" w:cs="Arial"/>
        </w:rPr>
        <w:t>English speaking subjects can contact at any time for information or help with the study.</w:t>
      </w:r>
    </w:p>
    <w:p w:rsidR="009A6750" w:rsidRPr="00640BDC" w:rsidRDefault="009A6750" w:rsidP="009A6750">
      <w:pPr>
        <w:pStyle w:val="Default"/>
        <w:rPr>
          <w:rFonts w:ascii="Arial" w:hAnsi="Arial" w:cs="Arial"/>
          <w:color w:val="auto"/>
        </w:rPr>
      </w:pPr>
      <w:r w:rsidRPr="00640BDC">
        <w:rPr>
          <w:rFonts w:ascii="Arial" w:hAnsi="Arial" w:cs="Arial"/>
          <w:color w:val="auto"/>
        </w:rPr>
        <w:t>______________________________________________________________________________</w:t>
      </w:r>
    </w:p>
    <w:p w:rsidR="009A6750" w:rsidRPr="00640BDC" w:rsidRDefault="009A6750" w:rsidP="009A6750">
      <w:pPr>
        <w:pStyle w:val="Default"/>
        <w:rPr>
          <w:rFonts w:ascii="Arial" w:hAnsi="Arial" w:cs="Arial"/>
          <w:color w:val="auto"/>
        </w:rPr>
      </w:pPr>
    </w:p>
    <w:p w:rsidR="009A6750" w:rsidRPr="00640BDC" w:rsidRDefault="009A6750" w:rsidP="006A2E0C">
      <w:pPr>
        <w:pStyle w:val="CM25"/>
        <w:numPr>
          <w:ilvl w:val="0"/>
          <w:numId w:val="27"/>
        </w:numPr>
        <w:rPr>
          <w:rFonts w:ascii="Arial" w:hAnsi="Arial" w:cs="Arial"/>
          <w:b/>
          <w:bCs/>
        </w:rPr>
      </w:pPr>
      <w:r w:rsidRPr="00640BDC">
        <w:rPr>
          <w:rFonts w:ascii="Arial" w:hAnsi="Arial" w:cs="Arial"/>
          <w:b/>
          <w:bCs/>
        </w:rPr>
        <w:t>Poor and/or uninsured</w:t>
      </w:r>
    </w:p>
    <w:p w:rsidR="009A6750" w:rsidRPr="00640BDC" w:rsidRDefault="009A6750" w:rsidP="009A6750">
      <w:pPr>
        <w:pStyle w:val="CM25"/>
        <w:rPr>
          <w:rFonts w:ascii="Arial" w:hAnsi="Arial" w:cs="Arial"/>
        </w:rPr>
      </w:pPr>
      <w:r w:rsidRPr="00640BDC">
        <w:rPr>
          <w:rFonts w:ascii="Arial" w:hAnsi="Arial" w:cs="Arial"/>
          <w:b/>
          <w:bCs/>
        </w:rPr>
        <w:t xml:space="preserve"> </w:t>
      </w:r>
    </w:p>
    <w:p w:rsidR="009A6750" w:rsidRPr="00640BDC" w:rsidRDefault="009A6750" w:rsidP="006A2E0C">
      <w:pPr>
        <w:pStyle w:val="CM28"/>
        <w:numPr>
          <w:ilvl w:val="1"/>
          <w:numId w:val="27"/>
        </w:numPr>
        <w:rPr>
          <w:rFonts w:ascii="Arial" w:hAnsi="Arial" w:cs="Arial"/>
        </w:rPr>
      </w:pPr>
      <w:r w:rsidRPr="00640BDC">
        <w:rPr>
          <w:rFonts w:ascii="Arial" w:hAnsi="Arial" w:cs="Arial"/>
        </w:rPr>
        <w:t>The poor and the uninsured are sometimes willing to take unusual risks for payment or compensation, so the IRB will review financial incentives closely. The poor and the uninsured may be (as a group) less educated, so there is greater burden on the study team to ensure that: (i) the consent process and document are clear and simple, and (ii) there are continuing efforts to remind subjects about the voluntary nature of participation.</w:t>
      </w:r>
    </w:p>
    <w:p w:rsidR="009A6750" w:rsidRPr="00640BDC" w:rsidRDefault="009A6750" w:rsidP="009A6750">
      <w:pPr>
        <w:pStyle w:val="CM28"/>
        <w:rPr>
          <w:rFonts w:ascii="Arial" w:hAnsi="Arial" w:cs="Arial"/>
        </w:rPr>
      </w:pPr>
      <w:r w:rsidRPr="00640BDC">
        <w:rPr>
          <w:rFonts w:ascii="Arial" w:hAnsi="Arial" w:cs="Arial"/>
        </w:rPr>
        <w:t>______________________________________________________________________________</w:t>
      </w:r>
    </w:p>
    <w:p w:rsidR="009A6750" w:rsidRPr="00640BDC" w:rsidRDefault="009A6750" w:rsidP="009A6750">
      <w:pPr>
        <w:pStyle w:val="CM28"/>
        <w:rPr>
          <w:rFonts w:ascii="Arial" w:hAnsi="Arial" w:cs="Arial"/>
        </w:rPr>
      </w:pPr>
      <w:r w:rsidRPr="00640BDC">
        <w:rPr>
          <w:rFonts w:ascii="Arial" w:hAnsi="Arial" w:cs="Arial"/>
        </w:rPr>
        <w:t xml:space="preserve"> </w:t>
      </w:r>
    </w:p>
    <w:p w:rsidR="009A6750" w:rsidRPr="00640BDC" w:rsidRDefault="009A6750" w:rsidP="006A2E0C">
      <w:pPr>
        <w:pStyle w:val="CM25"/>
        <w:numPr>
          <w:ilvl w:val="0"/>
          <w:numId w:val="27"/>
        </w:numPr>
        <w:rPr>
          <w:rFonts w:ascii="Arial" w:hAnsi="Arial" w:cs="Arial"/>
          <w:b/>
          <w:bCs/>
        </w:rPr>
      </w:pPr>
      <w:r w:rsidRPr="00640BDC">
        <w:rPr>
          <w:rFonts w:ascii="Arial" w:hAnsi="Arial" w:cs="Arial"/>
          <w:b/>
          <w:bCs/>
        </w:rPr>
        <w:t>Terminally ill patients</w:t>
      </w:r>
    </w:p>
    <w:p w:rsidR="009A6750" w:rsidRPr="00640BDC" w:rsidRDefault="009A6750" w:rsidP="009A6750">
      <w:pPr>
        <w:pStyle w:val="CM25"/>
        <w:rPr>
          <w:rFonts w:ascii="Arial" w:hAnsi="Arial" w:cs="Arial"/>
        </w:rPr>
      </w:pPr>
      <w:r w:rsidRPr="00640BDC">
        <w:rPr>
          <w:rFonts w:ascii="Arial" w:hAnsi="Arial" w:cs="Arial"/>
          <w:b/>
          <w:bCs/>
        </w:rPr>
        <w:t xml:space="preserve"> </w:t>
      </w:r>
    </w:p>
    <w:p w:rsidR="009A6750" w:rsidRPr="00640BDC" w:rsidRDefault="009A6750" w:rsidP="006A2E0C">
      <w:pPr>
        <w:pStyle w:val="ListParagraph"/>
        <w:numPr>
          <w:ilvl w:val="1"/>
          <w:numId w:val="27"/>
        </w:numPr>
        <w:rPr>
          <w:rFonts w:ascii="Arial" w:hAnsi="Arial" w:cs="Arial"/>
          <w:b/>
          <w:sz w:val="24"/>
          <w:szCs w:val="24"/>
          <w:u w:val="single"/>
        </w:rPr>
      </w:pPr>
      <w:r w:rsidRPr="00640BDC">
        <w:rPr>
          <w:rFonts w:ascii="Arial" w:hAnsi="Arial" w:cs="Arial"/>
          <w:sz w:val="24"/>
          <w:szCs w:val="24"/>
        </w:rPr>
        <w:t>Subjects in th</w:t>
      </w:r>
      <w:r w:rsidR="00CE4F85" w:rsidRPr="00640BDC">
        <w:rPr>
          <w:rFonts w:ascii="Arial" w:hAnsi="Arial" w:cs="Arial"/>
          <w:sz w:val="24"/>
          <w:szCs w:val="24"/>
        </w:rPr>
        <w:t>is</w:t>
      </w:r>
      <w:r w:rsidRPr="00640BDC">
        <w:rPr>
          <w:rFonts w:ascii="Arial" w:hAnsi="Arial" w:cs="Arial"/>
          <w:sz w:val="24"/>
          <w:szCs w:val="24"/>
        </w:rPr>
        <w:t xml:space="preserve"> categor</w:t>
      </w:r>
      <w:r w:rsidR="00CE4F85" w:rsidRPr="00640BDC">
        <w:rPr>
          <w:rFonts w:ascii="Arial" w:hAnsi="Arial" w:cs="Arial"/>
          <w:sz w:val="24"/>
          <w:szCs w:val="24"/>
        </w:rPr>
        <w:t>y</w:t>
      </w:r>
      <w:r w:rsidRPr="00640BDC">
        <w:rPr>
          <w:rFonts w:ascii="Arial" w:hAnsi="Arial" w:cs="Arial"/>
          <w:sz w:val="24"/>
          <w:szCs w:val="24"/>
        </w:rPr>
        <w:t xml:space="preserve"> are not automatically considered to be “vulnerable subjects,” but – depending on the study design and the recruitment plan – the IRB may deem them to be vulnerable, and thus in need of additional safeguards. You should propose safeguards tailored to your project for the IRB to consider.</w:t>
      </w:r>
    </w:p>
    <w:p w:rsidR="00E73C24" w:rsidRPr="00640BDC" w:rsidRDefault="00E73C24" w:rsidP="001928BD">
      <w:pPr>
        <w:rPr>
          <w:rFonts w:ascii="Arial" w:hAnsi="Arial" w:cs="Arial"/>
          <w:b/>
          <w:sz w:val="24"/>
          <w:szCs w:val="24"/>
          <w:u w:val="single"/>
        </w:rPr>
      </w:pPr>
      <w:r w:rsidRPr="00640BDC">
        <w:rPr>
          <w:rFonts w:ascii="Arial" w:hAnsi="Arial" w:cs="Arial"/>
          <w:b/>
          <w:sz w:val="24"/>
          <w:szCs w:val="24"/>
          <w:u w:val="single"/>
        </w:rPr>
        <w:t>SmartForm Section 14.1</w:t>
      </w:r>
      <w:r w:rsidR="00C30DF4" w:rsidRPr="00640BDC">
        <w:rPr>
          <w:rFonts w:ascii="Arial" w:hAnsi="Arial" w:cs="Arial"/>
          <w:b/>
          <w:sz w:val="24"/>
          <w:szCs w:val="24"/>
          <w:u w:val="single"/>
        </w:rPr>
        <w:t xml:space="preserve"> – Biospecimen Collection</w:t>
      </w:r>
    </w:p>
    <w:p w:rsidR="00C30DF4" w:rsidRPr="00640BDC" w:rsidRDefault="00C30DF4" w:rsidP="006A2E0C">
      <w:pPr>
        <w:pStyle w:val="ListParagraph"/>
        <w:numPr>
          <w:ilvl w:val="0"/>
          <w:numId w:val="33"/>
        </w:numPr>
        <w:rPr>
          <w:rFonts w:ascii="Arial" w:hAnsi="Arial" w:cs="Arial"/>
          <w:sz w:val="24"/>
          <w:szCs w:val="24"/>
        </w:rPr>
      </w:pPr>
      <w:r w:rsidRPr="00640BDC">
        <w:rPr>
          <w:rFonts w:ascii="Arial" w:hAnsi="Arial" w:cs="Arial"/>
          <w:sz w:val="24"/>
          <w:szCs w:val="24"/>
        </w:rPr>
        <w:t>Key point</w:t>
      </w:r>
      <w:r w:rsidR="000F4335" w:rsidRPr="00640BDC">
        <w:rPr>
          <w:rFonts w:ascii="Arial" w:hAnsi="Arial" w:cs="Arial"/>
          <w:sz w:val="24"/>
          <w:szCs w:val="24"/>
        </w:rPr>
        <w:t>s</w:t>
      </w:r>
      <w:r w:rsidRPr="00640BDC">
        <w:rPr>
          <w:rFonts w:ascii="Arial" w:hAnsi="Arial" w:cs="Arial"/>
          <w:sz w:val="24"/>
          <w:szCs w:val="24"/>
        </w:rPr>
        <w:t xml:space="preserve"> to remember</w:t>
      </w:r>
      <w:r w:rsidR="000F4335" w:rsidRPr="00640BDC">
        <w:rPr>
          <w:rFonts w:ascii="Arial" w:hAnsi="Arial" w:cs="Arial"/>
          <w:sz w:val="24"/>
          <w:szCs w:val="24"/>
        </w:rPr>
        <w:t>:</w:t>
      </w:r>
    </w:p>
    <w:p w:rsidR="00C30DF4" w:rsidRPr="00640BDC" w:rsidRDefault="00C30DF4" w:rsidP="00C30DF4">
      <w:pPr>
        <w:pStyle w:val="ListParagraph"/>
        <w:numPr>
          <w:ilvl w:val="0"/>
          <w:numId w:val="29"/>
        </w:numPr>
        <w:spacing w:after="0" w:line="240" w:lineRule="auto"/>
        <w:rPr>
          <w:rFonts w:ascii="Arial" w:hAnsi="Arial" w:cs="Arial"/>
          <w:sz w:val="24"/>
          <w:szCs w:val="24"/>
        </w:rPr>
      </w:pPr>
      <w:r w:rsidRPr="00640BDC">
        <w:rPr>
          <w:rFonts w:ascii="Arial" w:hAnsi="Arial" w:cs="Arial"/>
          <w:sz w:val="24"/>
          <w:szCs w:val="24"/>
        </w:rPr>
        <w:t xml:space="preserve">For each type of biospecimen, just consider what is </w:t>
      </w:r>
      <w:r w:rsidRPr="00640BDC">
        <w:rPr>
          <w:rFonts w:ascii="Arial" w:hAnsi="Arial" w:cs="Arial"/>
          <w:b/>
          <w:sz w:val="24"/>
          <w:szCs w:val="24"/>
        </w:rPr>
        <w:t>normal</w:t>
      </w:r>
      <w:r w:rsidRPr="00640BDC">
        <w:rPr>
          <w:rFonts w:ascii="Arial" w:hAnsi="Arial" w:cs="Arial"/>
          <w:sz w:val="24"/>
          <w:szCs w:val="24"/>
        </w:rPr>
        <w:t xml:space="preserve"> and </w:t>
      </w:r>
      <w:r w:rsidRPr="00640BDC">
        <w:rPr>
          <w:rFonts w:ascii="Arial" w:hAnsi="Arial" w:cs="Arial"/>
          <w:b/>
          <w:sz w:val="24"/>
          <w:szCs w:val="24"/>
        </w:rPr>
        <w:t>expected</w:t>
      </w:r>
    </w:p>
    <w:p w:rsidR="00C30DF4" w:rsidRPr="00640BDC" w:rsidRDefault="00C30DF4" w:rsidP="00C30DF4">
      <w:pPr>
        <w:pStyle w:val="ListParagraph"/>
        <w:numPr>
          <w:ilvl w:val="0"/>
          <w:numId w:val="29"/>
        </w:numPr>
        <w:spacing w:after="0" w:line="240" w:lineRule="auto"/>
        <w:rPr>
          <w:rFonts w:ascii="Arial" w:hAnsi="Arial" w:cs="Arial"/>
          <w:sz w:val="24"/>
          <w:szCs w:val="24"/>
        </w:rPr>
      </w:pPr>
      <w:r w:rsidRPr="00640BDC">
        <w:rPr>
          <w:rFonts w:ascii="Arial" w:hAnsi="Arial" w:cs="Arial"/>
          <w:b/>
          <w:sz w:val="24"/>
          <w:szCs w:val="24"/>
        </w:rPr>
        <w:t>ONLY</w:t>
      </w:r>
      <w:r w:rsidRPr="00640BDC">
        <w:rPr>
          <w:rFonts w:ascii="Arial" w:hAnsi="Arial" w:cs="Arial"/>
          <w:sz w:val="24"/>
          <w:szCs w:val="24"/>
        </w:rPr>
        <w:t xml:space="preserve"> list biospecimens collected for research purposes</w:t>
      </w:r>
    </w:p>
    <w:p w:rsidR="00C30DF4" w:rsidRPr="00640BDC" w:rsidRDefault="00C30DF4" w:rsidP="00C30DF4">
      <w:pPr>
        <w:pStyle w:val="ListParagraph"/>
        <w:numPr>
          <w:ilvl w:val="0"/>
          <w:numId w:val="29"/>
        </w:numPr>
        <w:spacing w:after="0" w:line="240" w:lineRule="auto"/>
        <w:rPr>
          <w:rFonts w:ascii="Arial" w:hAnsi="Arial" w:cs="Arial"/>
          <w:sz w:val="24"/>
          <w:szCs w:val="24"/>
        </w:rPr>
      </w:pPr>
      <w:r w:rsidRPr="00640BDC">
        <w:rPr>
          <w:rFonts w:ascii="Arial" w:hAnsi="Arial" w:cs="Arial"/>
          <w:sz w:val="24"/>
          <w:szCs w:val="24"/>
        </w:rPr>
        <w:t>Don’t count exceptions</w:t>
      </w:r>
    </w:p>
    <w:p w:rsidR="00C30DF4" w:rsidRPr="00640BDC" w:rsidRDefault="00C30DF4" w:rsidP="00C30DF4">
      <w:pPr>
        <w:pStyle w:val="ListParagraph"/>
        <w:numPr>
          <w:ilvl w:val="0"/>
          <w:numId w:val="29"/>
        </w:numPr>
        <w:spacing w:after="0" w:line="240" w:lineRule="auto"/>
        <w:rPr>
          <w:rFonts w:ascii="Arial" w:hAnsi="Arial" w:cs="Arial"/>
          <w:sz w:val="24"/>
          <w:szCs w:val="24"/>
        </w:rPr>
      </w:pPr>
      <w:r w:rsidRPr="00640BDC">
        <w:rPr>
          <w:rFonts w:ascii="Arial" w:hAnsi="Arial" w:cs="Arial"/>
          <w:sz w:val="24"/>
          <w:szCs w:val="24"/>
        </w:rPr>
        <w:t>DO count the mights, “patient may have a blood draw at visit 5 at discretion of PI”</w:t>
      </w:r>
    </w:p>
    <w:p w:rsidR="00C30DF4" w:rsidRPr="00640BDC" w:rsidRDefault="00C30DF4" w:rsidP="00C30DF4">
      <w:pPr>
        <w:pStyle w:val="ListParagraph"/>
        <w:numPr>
          <w:ilvl w:val="0"/>
          <w:numId w:val="29"/>
        </w:numPr>
        <w:spacing w:after="0" w:line="240" w:lineRule="auto"/>
        <w:rPr>
          <w:rFonts w:ascii="Arial" w:hAnsi="Arial" w:cs="Arial"/>
          <w:sz w:val="24"/>
          <w:szCs w:val="24"/>
        </w:rPr>
      </w:pPr>
      <w:r w:rsidRPr="00640BDC">
        <w:rPr>
          <w:rFonts w:ascii="Arial" w:hAnsi="Arial" w:cs="Arial"/>
          <w:sz w:val="24"/>
          <w:szCs w:val="24"/>
        </w:rPr>
        <w:t>For tissue count the actual taking of the sample as “1” tissue sample per visit</w:t>
      </w:r>
    </w:p>
    <w:p w:rsidR="003F0A0F" w:rsidRPr="00640BDC" w:rsidRDefault="003F0A0F" w:rsidP="00473CB1">
      <w:pPr>
        <w:spacing w:after="0" w:line="240" w:lineRule="auto"/>
        <w:rPr>
          <w:rFonts w:ascii="Arial" w:hAnsi="Arial" w:cs="Arial"/>
          <w:sz w:val="24"/>
          <w:szCs w:val="24"/>
        </w:rPr>
      </w:pPr>
      <w:r w:rsidRPr="00640BDC">
        <w:rPr>
          <w:rFonts w:ascii="Arial" w:hAnsi="Arial" w:cs="Arial"/>
          <w:sz w:val="24"/>
          <w:szCs w:val="24"/>
        </w:rPr>
        <w:t>Sample:</w:t>
      </w:r>
    </w:p>
    <w:tbl>
      <w:tblPr>
        <w:tblW w:w="5000" w:type="pct"/>
        <w:tblCellSpacing w:w="0" w:type="dxa"/>
        <w:tblCellMar>
          <w:left w:w="0" w:type="dxa"/>
          <w:right w:w="0" w:type="dxa"/>
        </w:tblCellMar>
        <w:tblLook w:val="04A0" w:firstRow="1" w:lastRow="0" w:firstColumn="1" w:lastColumn="0" w:noHBand="0" w:noVBand="1"/>
      </w:tblPr>
      <w:tblGrid>
        <w:gridCol w:w="136"/>
        <w:gridCol w:w="1445"/>
        <w:gridCol w:w="4146"/>
        <w:gridCol w:w="2525"/>
        <w:gridCol w:w="2538"/>
      </w:tblGrid>
      <w:tr w:rsidR="00C30DF4" w:rsidRPr="00640BDC" w:rsidTr="0055397B">
        <w:trPr>
          <w:tblHeader/>
          <w:tblCellSpacing w:w="0" w:type="dxa"/>
        </w:trPr>
        <w:tc>
          <w:tcPr>
            <w:tcW w:w="63" w:type="pct"/>
            <w:shd w:val="clear" w:color="auto" w:fill="DDDEDE"/>
            <w:tcMar>
              <w:top w:w="15" w:type="dxa"/>
              <w:left w:w="15" w:type="dxa"/>
              <w:bottom w:w="15" w:type="dxa"/>
              <w:right w:w="15" w:type="dxa"/>
            </w:tcMar>
            <w:vAlign w:val="center"/>
            <w:hideMark/>
          </w:tcPr>
          <w:p w:rsidR="00C30DF4" w:rsidRPr="00640BDC" w:rsidRDefault="00C30DF4" w:rsidP="00F92C65">
            <w:pPr>
              <w:rPr>
                <w:rFonts w:ascii="Arial" w:eastAsia="Times New Roman" w:hAnsi="Arial" w:cs="Arial"/>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DDDEDE"/>
            <w:tcMar>
              <w:top w:w="15" w:type="dxa"/>
              <w:left w:w="15" w:type="dxa"/>
              <w:bottom w:w="15" w:type="dxa"/>
              <w:right w:w="15" w:type="dxa"/>
            </w:tcMar>
            <w:vAlign w:val="center"/>
            <w:hideMark/>
          </w:tcPr>
          <w:p w:rsidR="00C30DF4" w:rsidRPr="00640BDC" w:rsidRDefault="00C30DF4" w:rsidP="00F92C65">
            <w:pPr>
              <w:rPr>
                <w:rFonts w:ascii="Arial" w:hAnsi="Arial" w:cs="Arial"/>
                <w:sz w:val="24"/>
                <w:szCs w:val="24"/>
              </w:rPr>
            </w:pPr>
            <w:r w:rsidRPr="00640BDC">
              <w:rPr>
                <w:rFonts w:ascii="Arial" w:hAnsi="Arial" w:cs="Arial"/>
                <w:sz w:val="24"/>
                <w:szCs w:val="24"/>
              </w:rPr>
              <w:t>Type of</w:t>
            </w:r>
            <w:r w:rsidRPr="00640BDC">
              <w:rPr>
                <w:rFonts w:ascii="Arial" w:hAnsi="Arial" w:cs="Arial"/>
                <w:sz w:val="24"/>
                <w:szCs w:val="24"/>
              </w:rPr>
              <w:br/>
              <w:t>Biospecimen</w:t>
            </w:r>
          </w:p>
        </w:tc>
        <w:tc>
          <w:tcPr>
            <w:tcW w:w="1923" w:type="pct"/>
            <w:tcBorders>
              <w:top w:val="single" w:sz="8" w:space="0" w:color="auto"/>
              <w:left w:val="single" w:sz="8" w:space="0" w:color="auto"/>
              <w:bottom w:val="single" w:sz="8" w:space="0" w:color="auto"/>
              <w:right w:val="single" w:sz="8" w:space="0" w:color="auto"/>
            </w:tcBorders>
            <w:shd w:val="clear" w:color="auto" w:fill="DDDEDE"/>
            <w:tcMar>
              <w:top w:w="15" w:type="dxa"/>
              <w:left w:w="15" w:type="dxa"/>
              <w:bottom w:w="15" w:type="dxa"/>
              <w:right w:w="15" w:type="dxa"/>
            </w:tcMar>
            <w:vAlign w:val="center"/>
            <w:hideMark/>
          </w:tcPr>
          <w:p w:rsidR="00C30DF4" w:rsidRPr="00640BDC" w:rsidRDefault="00C30DF4" w:rsidP="00F92C65">
            <w:pPr>
              <w:rPr>
                <w:rFonts w:ascii="Arial" w:hAnsi="Arial" w:cs="Arial"/>
                <w:sz w:val="24"/>
                <w:szCs w:val="24"/>
              </w:rPr>
            </w:pPr>
            <w:r w:rsidRPr="00640BDC">
              <w:rPr>
                <w:rFonts w:ascii="Arial" w:hAnsi="Arial" w:cs="Arial"/>
                <w:sz w:val="24"/>
                <w:szCs w:val="24"/>
              </w:rPr>
              <w:t xml:space="preserve">  Volume/Size per sample </w:t>
            </w:r>
          </w:p>
        </w:tc>
        <w:tc>
          <w:tcPr>
            <w:tcW w:w="1171" w:type="pct"/>
            <w:tcBorders>
              <w:top w:val="single" w:sz="8" w:space="0" w:color="auto"/>
              <w:left w:val="single" w:sz="8" w:space="0" w:color="auto"/>
              <w:bottom w:val="single" w:sz="8" w:space="0" w:color="auto"/>
              <w:right w:val="single" w:sz="8" w:space="0" w:color="auto"/>
            </w:tcBorders>
            <w:shd w:val="clear" w:color="auto" w:fill="DDDEDE"/>
            <w:tcMar>
              <w:top w:w="15" w:type="dxa"/>
              <w:left w:w="15" w:type="dxa"/>
              <w:bottom w:w="15" w:type="dxa"/>
              <w:right w:w="15" w:type="dxa"/>
            </w:tcMar>
            <w:vAlign w:val="center"/>
            <w:hideMark/>
          </w:tcPr>
          <w:p w:rsidR="00C30DF4" w:rsidRPr="00640BDC" w:rsidRDefault="00C30DF4" w:rsidP="00F92C65">
            <w:pPr>
              <w:rPr>
                <w:rFonts w:ascii="Arial" w:hAnsi="Arial" w:cs="Arial"/>
                <w:sz w:val="24"/>
                <w:szCs w:val="24"/>
              </w:rPr>
            </w:pPr>
            <w:r w:rsidRPr="00640BDC">
              <w:rPr>
                <w:rFonts w:ascii="Arial" w:hAnsi="Arial" w:cs="Arial"/>
                <w:sz w:val="24"/>
                <w:szCs w:val="24"/>
              </w:rPr>
              <w:t>Estimated total # samples</w:t>
            </w:r>
            <w:r w:rsidRPr="00640BDC">
              <w:rPr>
                <w:rFonts w:ascii="Arial" w:hAnsi="Arial" w:cs="Arial"/>
                <w:sz w:val="24"/>
                <w:szCs w:val="24"/>
              </w:rPr>
              <w:br/>
              <w:t>per subject</w:t>
            </w:r>
          </w:p>
        </w:tc>
        <w:tc>
          <w:tcPr>
            <w:tcW w:w="1177" w:type="pct"/>
            <w:tcBorders>
              <w:top w:val="single" w:sz="8" w:space="0" w:color="auto"/>
              <w:left w:val="single" w:sz="8" w:space="0" w:color="auto"/>
              <w:bottom w:val="single" w:sz="8" w:space="0" w:color="auto"/>
              <w:right w:val="single" w:sz="8" w:space="0" w:color="auto"/>
            </w:tcBorders>
            <w:shd w:val="clear" w:color="auto" w:fill="DDDEDE"/>
            <w:tcMar>
              <w:top w:w="15" w:type="dxa"/>
              <w:left w:w="15" w:type="dxa"/>
              <w:bottom w:w="15" w:type="dxa"/>
              <w:right w:w="15" w:type="dxa"/>
            </w:tcMar>
            <w:vAlign w:val="center"/>
            <w:hideMark/>
          </w:tcPr>
          <w:p w:rsidR="00C30DF4" w:rsidRPr="00640BDC" w:rsidRDefault="00C30DF4" w:rsidP="00F92C65">
            <w:pPr>
              <w:rPr>
                <w:rFonts w:ascii="Arial" w:hAnsi="Arial" w:cs="Arial"/>
                <w:sz w:val="24"/>
                <w:szCs w:val="24"/>
              </w:rPr>
            </w:pPr>
            <w:r w:rsidRPr="00640BDC">
              <w:rPr>
                <w:rFonts w:ascii="Arial" w:hAnsi="Arial" w:cs="Arial"/>
                <w:sz w:val="24"/>
                <w:szCs w:val="24"/>
              </w:rPr>
              <w:t>Estimated total # samples</w:t>
            </w:r>
            <w:r w:rsidRPr="00640BDC">
              <w:rPr>
                <w:rFonts w:ascii="Arial" w:hAnsi="Arial" w:cs="Arial"/>
                <w:sz w:val="24"/>
                <w:szCs w:val="24"/>
              </w:rPr>
              <w:br/>
              <w:t>for this project</w:t>
            </w:r>
          </w:p>
        </w:tc>
      </w:tr>
      <w:tr w:rsidR="00C30DF4" w:rsidRPr="00640BDC" w:rsidTr="0055397B">
        <w:trPr>
          <w:tblCellSpacing w:w="0" w:type="dxa"/>
        </w:trPr>
        <w:tc>
          <w:tcPr>
            <w:tcW w:w="63" w:type="pct"/>
            <w:tcBorders>
              <w:top w:val="single" w:sz="8" w:space="0" w:color="CCCCCC"/>
              <w:left w:val="nil"/>
              <w:bottom w:val="single" w:sz="8" w:space="0" w:color="CCCCCC"/>
              <w:right w:val="nil"/>
            </w:tcBorders>
            <w:tcMar>
              <w:top w:w="15" w:type="dxa"/>
              <w:left w:w="19" w:type="dxa"/>
              <w:bottom w:w="19" w:type="dxa"/>
              <w:right w:w="94" w:type="dxa"/>
            </w:tcMar>
            <w:vAlign w:val="center"/>
            <w:hideMark/>
          </w:tcPr>
          <w:p w:rsidR="00C30DF4" w:rsidRPr="00640BDC" w:rsidRDefault="00C30DF4" w:rsidP="00F92C65">
            <w:pPr>
              <w:rPr>
                <w:rFonts w:ascii="Arial" w:eastAsia="Times New Roman" w:hAnsi="Arial" w:cs="Arial"/>
                <w:sz w:val="24"/>
                <w:szCs w:val="24"/>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30DF4" w:rsidRPr="00640BDC" w:rsidRDefault="00C30DF4" w:rsidP="00F92C65">
            <w:pPr>
              <w:rPr>
                <w:rFonts w:ascii="Arial" w:hAnsi="Arial" w:cs="Arial"/>
                <w:sz w:val="24"/>
                <w:szCs w:val="24"/>
              </w:rPr>
            </w:pPr>
            <w:r w:rsidRPr="00640BDC">
              <w:rPr>
                <w:rFonts w:ascii="Arial" w:hAnsi="Arial" w:cs="Arial"/>
                <w:sz w:val="24"/>
                <w:szCs w:val="24"/>
              </w:rPr>
              <w:t>Solid tissue</w:t>
            </w:r>
          </w:p>
        </w:tc>
        <w:tc>
          <w:tcPr>
            <w:tcW w:w="19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57F60" w:rsidRPr="00640BDC" w:rsidRDefault="00C30DF4" w:rsidP="00F92C65">
            <w:pPr>
              <w:rPr>
                <w:rFonts w:ascii="Arial" w:hAnsi="Arial" w:cs="Arial"/>
                <w:sz w:val="24"/>
                <w:szCs w:val="24"/>
              </w:rPr>
            </w:pPr>
            <w:r w:rsidRPr="00640BDC">
              <w:rPr>
                <w:rFonts w:ascii="Arial" w:hAnsi="Arial" w:cs="Arial"/>
                <w:sz w:val="24"/>
                <w:szCs w:val="24"/>
              </w:rPr>
              <w:t>A  &lt;&lt;</w:t>
            </w:r>
            <w:r w:rsidRPr="00640BDC">
              <w:rPr>
                <w:rFonts w:ascii="Arial" w:hAnsi="Arial" w:cs="Arial"/>
                <w:color w:val="0000FF"/>
                <w:sz w:val="24"/>
                <w:szCs w:val="24"/>
              </w:rPr>
              <w:t>discard &gt;</w:t>
            </w:r>
            <w:r w:rsidRPr="00640BDC">
              <w:rPr>
                <w:rFonts w:ascii="Arial" w:hAnsi="Arial" w:cs="Arial"/>
                <w:sz w:val="24"/>
                <w:szCs w:val="24"/>
              </w:rPr>
              <w:t>&gt;sample will be taken from the clinical sample to be used for research</w:t>
            </w:r>
            <w:r w:rsidR="00757F60" w:rsidRPr="00640BDC">
              <w:rPr>
                <w:rFonts w:ascii="Arial" w:hAnsi="Arial" w:cs="Arial"/>
                <w:sz w:val="24"/>
                <w:szCs w:val="24"/>
              </w:rPr>
              <w:t>.</w:t>
            </w:r>
          </w:p>
          <w:p w:rsidR="00757F60" w:rsidRPr="00640BDC" w:rsidRDefault="00757F60" w:rsidP="00F92C65">
            <w:pPr>
              <w:rPr>
                <w:rFonts w:ascii="Arial" w:hAnsi="Arial" w:cs="Arial"/>
                <w:sz w:val="24"/>
                <w:szCs w:val="24"/>
              </w:rPr>
            </w:pPr>
            <w:r w:rsidRPr="00640BDC">
              <w:rPr>
                <w:rFonts w:ascii="Arial" w:hAnsi="Arial" w:cs="Arial"/>
                <w:sz w:val="24"/>
                <w:szCs w:val="24"/>
              </w:rPr>
              <w:t>An &lt;&lt;</w:t>
            </w:r>
            <w:r w:rsidRPr="00640BDC">
              <w:rPr>
                <w:rFonts w:ascii="Arial" w:hAnsi="Arial" w:cs="Arial"/>
                <w:color w:val="0070C0"/>
                <w:sz w:val="24"/>
                <w:szCs w:val="24"/>
              </w:rPr>
              <w:t>extra</w:t>
            </w:r>
            <w:r w:rsidRPr="00640BDC">
              <w:rPr>
                <w:rFonts w:ascii="Arial" w:hAnsi="Arial" w:cs="Arial"/>
                <w:sz w:val="24"/>
                <w:szCs w:val="24"/>
              </w:rPr>
              <w:t>&gt;&gt; sample will be taken from the clinical sample to be used for research.  (Please include how much will be taken i.e. 2” biopsy, etc.)</w:t>
            </w:r>
          </w:p>
          <w:p w:rsidR="00C30DF4" w:rsidRPr="00640BDC" w:rsidRDefault="00504760" w:rsidP="0055397B">
            <w:pPr>
              <w:rPr>
                <w:rFonts w:ascii="Arial" w:hAnsi="Arial" w:cs="Arial"/>
                <w:sz w:val="24"/>
                <w:szCs w:val="24"/>
              </w:rPr>
            </w:pPr>
            <w:r w:rsidRPr="00640BDC">
              <w:rPr>
                <w:rFonts w:ascii="Arial" w:hAnsi="Arial" w:cs="Arial"/>
                <w:sz w:val="24"/>
                <w:szCs w:val="24"/>
              </w:rPr>
              <w:t xml:space="preserve"> </w:t>
            </w:r>
          </w:p>
        </w:tc>
        <w:tc>
          <w:tcPr>
            <w:tcW w:w="1171"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30DF4" w:rsidRPr="00640BDC" w:rsidRDefault="00C30DF4" w:rsidP="00F92C65">
            <w:pPr>
              <w:rPr>
                <w:rFonts w:ascii="Arial" w:hAnsi="Arial" w:cs="Arial"/>
                <w:sz w:val="24"/>
                <w:szCs w:val="24"/>
              </w:rPr>
            </w:pPr>
            <w:r w:rsidRPr="00640BDC">
              <w:rPr>
                <w:rFonts w:ascii="Arial" w:hAnsi="Arial" w:cs="Arial"/>
                <w:sz w:val="24"/>
                <w:szCs w:val="24"/>
              </w:rPr>
              <w:t>There is a maximum of “</w:t>
            </w:r>
            <w:r w:rsidRPr="00640BDC">
              <w:rPr>
                <w:rFonts w:ascii="Arial" w:hAnsi="Arial" w:cs="Arial"/>
                <w:b/>
                <w:sz w:val="24"/>
                <w:szCs w:val="24"/>
              </w:rPr>
              <w:t>X</w:t>
            </w:r>
            <w:r w:rsidRPr="00640BDC">
              <w:rPr>
                <w:rFonts w:ascii="Arial" w:hAnsi="Arial" w:cs="Arial"/>
                <w:sz w:val="24"/>
                <w:szCs w:val="24"/>
              </w:rPr>
              <w:t xml:space="preserve">” study visits and </w:t>
            </w:r>
            <w:r w:rsidRPr="00640BDC">
              <w:rPr>
                <w:rFonts w:ascii="Arial" w:hAnsi="Arial" w:cs="Arial"/>
                <w:b/>
                <w:sz w:val="24"/>
                <w:szCs w:val="24"/>
              </w:rPr>
              <w:t>“X”</w:t>
            </w:r>
            <w:r w:rsidRPr="00640BDC">
              <w:rPr>
                <w:rFonts w:ascii="Arial" w:hAnsi="Arial" w:cs="Arial"/>
                <w:sz w:val="24"/>
                <w:szCs w:val="24"/>
              </w:rPr>
              <w:t xml:space="preserve"> samples can be collected per visit/study, the maximum amount per subject could be “</w:t>
            </w:r>
            <w:r w:rsidRPr="00640BDC">
              <w:rPr>
                <w:rFonts w:ascii="Arial" w:hAnsi="Arial" w:cs="Arial"/>
                <w:b/>
                <w:sz w:val="24"/>
                <w:szCs w:val="24"/>
              </w:rPr>
              <w:t>X</w:t>
            </w:r>
            <w:r w:rsidRPr="00640BDC">
              <w:rPr>
                <w:rFonts w:ascii="Arial" w:hAnsi="Arial" w:cs="Arial"/>
                <w:sz w:val="24"/>
                <w:szCs w:val="24"/>
              </w:rPr>
              <w:t>”</w:t>
            </w:r>
          </w:p>
          <w:p w:rsidR="00C30DF4" w:rsidRPr="00640BDC" w:rsidRDefault="00C30DF4" w:rsidP="00F92C65">
            <w:pPr>
              <w:rPr>
                <w:rFonts w:ascii="Arial" w:hAnsi="Arial" w:cs="Arial"/>
                <w:sz w:val="24"/>
                <w:szCs w:val="24"/>
              </w:rPr>
            </w:pPr>
          </w:p>
          <w:p w:rsidR="00C30DF4" w:rsidRPr="00640BDC" w:rsidRDefault="00C30DF4" w:rsidP="00F92C65">
            <w:pPr>
              <w:rPr>
                <w:rFonts w:ascii="Arial" w:hAnsi="Arial" w:cs="Arial"/>
                <w:sz w:val="24"/>
                <w:szCs w:val="24"/>
              </w:rPr>
            </w:pPr>
          </w:p>
        </w:tc>
        <w:tc>
          <w:tcPr>
            <w:tcW w:w="117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30DF4" w:rsidRPr="00640BDC" w:rsidRDefault="00C30DF4" w:rsidP="00F92C65">
            <w:pPr>
              <w:rPr>
                <w:rFonts w:ascii="Arial" w:hAnsi="Arial" w:cs="Arial"/>
                <w:sz w:val="24"/>
                <w:szCs w:val="24"/>
              </w:rPr>
            </w:pPr>
            <w:r w:rsidRPr="00640BDC">
              <w:rPr>
                <w:rFonts w:ascii="Arial" w:hAnsi="Arial" w:cs="Arial"/>
                <w:sz w:val="24"/>
                <w:szCs w:val="24"/>
              </w:rPr>
              <w:t>We expect to enroll “</w:t>
            </w:r>
            <w:r w:rsidRPr="00640BDC">
              <w:rPr>
                <w:rFonts w:ascii="Arial" w:hAnsi="Arial" w:cs="Arial"/>
                <w:b/>
                <w:sz w:val="24"/>
                <w:szCs w:val="24"/>
              </w:rPr>
              <w:t>X</w:t>
            </w:r>
            <w:r w:rsidRPr="00640BDC">
              <w:rPr>
                <w:rFonts w:ascii="Arial" w:hAnsi="Arial" w:cs="Arial"/>
                <w:sz w:val="24"/>
                <w:szCs w:val="24"/>
              </w:rPr>
              <w:t>” subjects, there is a maximum of “</w:t>
            </w:r>
            <w:r w:rsidRPr="00640BDC">
              <w:rPr>
                <w:rFonts w:ascii="Arial" w:hAnsi="Arial" w:cs="Arial"/>
                <w:b/>
                <w:sz w:val="24"/>
                <w:szCs w:val="24"/>
              </w:rPr>
              <w:t>X</w:t>
            </w:r>
            <w:r w:rsidRPr="00640BDC">
              <w:rPr>
                <w:rFonts w:ascii="Arial" w:hAnsi="Arial" w:cs="Arial"/>
                <w:sz w:val="24"/>
                <w:szCs w:val="24"/>
              </w:rPr>
              <w:t>” study visits and “</w:t>
            </w:r>
            <w:r w:rsidRPr="00640BDC">
              <w:rPr>
                <w:rFonts w:ascii="Arial" w:hAnsi="Arial" w:cs="Arial"/>
                <w:b/>
                <w:sz w:val="24"/>
                <w:szCs w:val="24"/>
              </w:rPr>
              <w:t>X</w:t>
            </w:r>
            <w:r w:rsidRPr="00640BDC">
              <w:rPr>
                <w:rFonts w:ascii="Arial" w:hAnsi="Arial" w:cs="Arial"/>
                <w:sz w:val="24"/>
                <w:szCs w:val="24"/>
              </w:rPr>
              <w:t>” samples can be collected per visit/study, the maximum amount of samples for the entire project could be “</w:t>
            </w:r>
            <w:r w:rsidRPr="00640BDC">
              <w:rPr>
                <w:rFonts w:ascii="Arial" w:hAnsi="Arial" w:cs="Arial"/>
                <w:b/>
                <w:sz w:val="24"/>
                <w:szCs w:val="24"/>
              </w:rPr>
              <w:t>X</w:t>
            </w:r>
            <w:r w:rsidRPr="00640BDC">
              <w:rPr>
                <w:rFonts w:ascii="Arial" w:hAnsi="Arial" w:cs="Arial"/>
                <w:sz w:val="24"/>
                <w:szCs w:val="24"/>
              </w:rPr>
              <w:t>”.</w:t>
            </w:r>
          </w:p>
        </w:tc>
      </w:tr>
      <w:tr w:rsidR="00C30DF4" w:rsidRPr="00640BDC" w:rsidTr="0055397B">
        <w:trPr>
          <w:tblCellSpacing w:w="0" w:type="dxa"/>
        </w:trPr>
        <w:tc>
          <w:tcPr>
            <w:tcW w:w="63" w:type="pct"/>
            <w:tcBorders>
              <w:top w:val="single" w:sz="8" w:space="0" w:color="CCCCCC"/>
              <w:left w:val="nil"/>
              <w:bottom w:val="nil"/>
              <w:right w:val="nil"/>
            </w:tcBorders>
            <w:tcMar>
              <w:top w:w="15" w:type="dxa"/>
              <w:left w:w="19" w:type="dxa"/>
              <w:bottom w:w="19" w:type="dxa"/>
              <w:right w:w="94" w:type="dxa"/>
            </w:tcMar>
            <w:vAlign w:val="center"/>
          </w:tcPr>
          <w:p w:rsidR="00C30DF4" w:rsidRPr="00640BDC" w:rsidRDefault="00C30DF4" w:rsidP="00F92C65">
            <w:pPr>
              <w:rPr>
                <w:rFonts w:ascii="Arial" w:hAnsi="Arial" w:cs="Arial"/>
                <w:sz w:val="24"/>
                <w:szCs w:val="24"/>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30DF4" w:rsidRPr="00640BDC" w:rsidRDefault="00C30DF4" w:rsidP="00F92C65">
            <w:pPr>
              <w:rPr>
                <w:rFonts w:ascii="Arial" w:hAnsi="Arial" w:cs="Arial"/>
                <w:sz w:val="24"/>
                <w:szCs w:val="24"/>
              </w:rPr>
            </w:pPr>
            <w:r w:rsidRPr="00640BDC">
              <w:rPr>
                <w:rFonts w:ascii="Arial" w:hAnsi="Arial" w:cs="Arial"/>
                <w:sz w:val="24"/>
                <w:szCs w:val="24"/>
              </w:rPr>
              <w:t>Blood</w:t>
            </w:r>
          </w:p>
        </w:tc>
        <w:tc>
          <w:tcPr>
            <w:tcW w:w="19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30DF4" w:rsidRPr="00640BDC" w:rsidRDefault="00C30DF4" w:rsidP="00F92C65">
            <w:pPr>
              <w:rPr>
                <w:rFonts w:ascii="Arial" w:hAnsi="Arial" w:cs="Arial"/>
                <w:sz w:val="24"/>
                <w:szCs w:val="24"/>
              </w:rPr>
            </w:pPr>
            <w:r w:rsidRPr="00640BDC">
              <w:rPr>
                <w:rFonts w:ascii="Arial" w:hAnsi="Arial" w:cs="Arial"/>
                <w:sz w:val="24"/>
                <w:szCs w:val="24"/>
              </w:rPr>
              <w:t xml:space="preserve">Estimate the largest amount for each visit of the study.  </w:t>
            </w:r>
          </w:p>
        </w:tc>
        <w:tc>
          <w:tcPr>
            <w:tcW w:w="1171"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30DF4" w:rsidRPr="00640BDC" w:rsidRDefault="00C30DF4" w:rsidP="00F92C65">
            <w:pPr>
              <w:rPr>
                <w:rFonts w:ascii="Arial" w:hAnsi="Arial" w:cs="Arial"/>
                <w:sz w:val="24"/>
                <w:szCs w:val="24"/>
              </w:rPr>
            </w:pPr>
            <w:r w:rsidRPr="00640BDC">
              <w:rPr>
                <w:rFonts w:ascii="Arial" w:hAnsi="Arial" w:cs="Arial"/>
                <w:sz w:val="24"/>
                <w:szCs w:val="24"/>
              </w:rPr>
              <w:t>There is a maximum of “</w:t>
            </w:r>
            <w:r w:rsidRPr="00640BDC">
              <w:rPr>
                <w:rFonts w:ascii="Arial" w:hAnsi="Arial" w:cs="Arial"/>
                <w:b/>
                <w:sz w:val="24"/>
                <w:szCs w:val="24"/>
              </w:rPr>
              <w:t>X</w:t>
            </w:r>
            <w:r w:rsidRPr="00640BDC">
              <w:rPr>
                <w:rFonts w:ascii="Arial" w:hAnsi="Arial" w:cs="Arial"/>
                <w:sz w:val="24"/>
                <w:szCs w:val="24"/>
              </w:rPr>
              <w:t>” study visits and “</w:t>
            </w:r>
            <w:r w:rsidRPr="00640BDC">
              <w:rPr>
                <w:rFonts w:ascii="Arial" w:hAnsi="Arial" w:cs="Arial"/>
                <w:b/>
                <w:sz w:val="24"/>
                <w:szCs w:val="24"/>
              </w:rPr>
              <w:t>X</w:t>
            </w:r>
            <w:r w:rsidRPr="00640BDC">
              <w:rPr>
                <w:rFonts w:ascii="Arial" w:hAnsi="Arial" w:cs="Arial"/>
                <w:sz w:val="24"/>
                <w:szCs w:val="24"/>
              </w:rPr>
              <w:t>” samples can be collected per visit, the maximum amount per subject could be “</w:t>
            </w:r>
            <w:r w:rsidRPr="00640BDC">
              <w:rPr>
                <w:rFonts w:ascii="Arial" w:hAnsi="Arial" w:cs="Arial"/>
                <w:b/>
                <w:sz w:val="24"/>
                <w:szCs w:val="24"/>
              </w:rPr>
              <w:t>X</w:t>
            </w:r>
            <w:r w:rsidRPr="00640BDC">
              <w:rPr>
                <w:rFonts w:ascii="Arial" w:hAnsi="Arial" w:cs="Arial"/>
                <w:sz w:val="24"/>
                <w:szCs w:val="24"/>
              </w:rPr>
              <w:t>”</w:t>
            </w:r>
          </w:p>
        </w:tc>
        <w:tc>
          <w:tcPr>
            <w:tcW w:w="117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30DF4" w:rsidRPr="00640BDC" w:rsidRDefault="00C30DF4" w:rsidP="00F92C65">
            <w:pPr>
              <w:rPr>
                <w:rFonts w:ascii="Arial" w:hAnsi="Arial" w:cs="Arial"/>
                <w:sz w:val="24"/>
                <w:szCs w:val="24"/>
              </w:rPr>
            </w:pPr>
            <w:r w:rsidRPr="00640BDC">
              <w:rPr>
                <w:rFonts w:ascii="Arial" w:hAnsi="Arial" w:cs="Arial"/>
                <w:sz w:val="24"/>
                <w:szCs w:val="24"/>
              </w:rPr>
              <w:t>We expect to enroll “</w:t>
            </w:r>
            <w:r w:rsidRPr="00640BDC">
              <w:rPr>
                <w:rFonts w:ascii="Arial" w:hAnsi="Arial" w:cs="Arial"/>
                <w:b/>
                <w:sz w:val="24"/>
                <w:szCs w:val="24"/>
              </w:rPr>
              <w:t>X</w:t>
            </w:r>
            <w:r w:rsidRPr="00640BDC">
              <w:rPr>
                <w:rFonts w:ascii="Arial" w:hAnsi="Arial" w:cs="Arial"/>
                <w:sz w:val="24"/>
                <w:szCs w:val="24"/>
              </w:rPr>
              <w:t>” subjects, there is a maximum of “</w:t>
            </w:r>
            <w:r w:rsidRPr="00640BDC">
              <w:rPr>
                <w:rFonts w:ascii="Arial" w:hAnsi="Arial" w:cs="Arial"/>
                <w:b/>
                <w:sz w:val="24"/>
                <w:szCs w:val="24"/>
              </w:rPr>
              <w:t>X</w:t>
            </w:r>
            <w:r w:rsidRPr="00640BDC">
              <w:rPr>
                <w:rFonts w:ascii="Arial" w:hAnsi="Arial" w:cs="Arial"/>
                <w:sz w:val="24"/>
                <w:szCs w:val="24"/>
              </w:rPr>
              <w:t>” study visits and “</w:t>
            </w:r>
            <w:r w:rsidRPr="00640BDC">
              <w:rPr>
                <w:rFonts w:ascii="Arial" w:hAnsi="Arial" w:cs="Arial"/>
                <w:b/>
                <w:sz w:val="24"/>
                <w:szCs w:val="24"/>
              </w:rPr>
              <w:t>X</w:t>
            </w:r>
            <w:r w:rsidRPr="00640BDC">
              <w:rPr>
                <w:rFonts w:ascii="Arial" w:hAnsi="Arial" w:cs="Arial"/>
                <w:sz w:val="24"/>
                <w:szCs w:val="24"/>
              </w:rPr>
              <w:t>” samples can be collected per visit, the maximum amount of samples for the entire project could be “</w:t>
            </w:r>
            <w:r w:rsidRPr="00640BDC">
              <w:rPr>
                <w:rFonts w:ascii="Arial" w:hAnsi="Arial" w:cs="Arial"/>
                <w:b/>
                <w:sz w:val="24"/>
                <w:szCs w:val="24"/>
              </w:rPr>
              <w:t>X</w:t>
            </w:r>
            <w:r w:rsidRPr="00640BDC">
              <w:rPr>
                <w:rFonts w:ascii="Arial" w:hAnsi="Arial" w:cs="Arial"/>
                <w:sz w:val="24"/>
                <w:szCs w:val="24"/>
              </w:rPr>
              <w:t>”.</w:t>
            </w:r>
          </w:p>
        </w:tc>
      </w:tr>
    </w:tbl>
    <w:p w:rsidR="00C30DF4" w:rsidRPr="00640BDC" w:rsidRDefault="00C30DF4" w:rsidP="00473CB1">
      <w:pPr>
        <w:spacing w:after="0" w:line="240" w:lineRule="auto"/>
        <w:rPr>
          <w:rFonts w:ascii="Arial" w:hAnsi="Arial" w:cs="Arial"/>
          <w:sz w:val="24"/>
          <w:szCs w:val="24"/>
        </w:rPr>
      </w:pPr>
    </w:p>
    <w:p w:rsidR="00473CB1" w:rsidRPr="00640BDC" w:rsidRDefault="00473CB1" w:rsidP="001928BD">
      <w:pPr>
        <w:rPr>
          <w:rFonts w:ascii="Arial" w:hAnsi="Arial" w:cs="Arial"/>
          <w:b/>
          <w:sz w:val="24"/>
          <w:szCs w:val="24"/>
          <w:u w:val="single"/>
        </w:rPr>
      </w:pPr>
      <w:r w:rsidRPr="00640BDC">
        <w:rPr>
          <w:rFonts w:ascii="Arial" w:hAnsi="Arial" w:cs="Arial"/>
          <w:b/>
          <w:sz w:val="24"/>
          <w:szCs w:val="24"/>
          <w:u w:val="single"/>
        </w:rPr>
        <w:t>SmartForm section 16</w:t>
      </w:r>
    </w:p>
    <w:p w:rsidR="009B4C13" w:rsidRPr="00640BDC" w:rsidRDefault="009B4C13" w:rsidP="001928BD">
      <w:pPr>
        <w:rPr>
          <w:rFonts w:ascii="Arial" w:hAnsi="Arial" w:cs="Arial"/>
          <w:sz w:val="24"/>
          <w:szCs w:val="24"/>
        </w:rPr>
      </w:pPr>
      <w:r w:rsidRPr="00640BDC">
        <w:rPr>
          <w:rFonts w:ascii="Arial" w:hAnsi="Arial" w:cs="Arial"/>
          <w:sz w:val="24"/>
          <w:szCs w:val="24"/>
        </w:rPr>
        <w:t xml:space="preserve">This section is for requests of waivers of consent and HIPAA authorization for screening purposes only. </w:t>
      </w:r>
      <w:r w:rsidRPr="00640BDC">
        <w:rPr>
          <w:rFonts w:ascii="Arial" w:hAnsi="Arial" w:cs="Arial"/>
          <w:b/>
          <w:sz w:val="24"/>
          <w:szCs w:val="24"/>
          <w:u w:val="single"/>
        </w:rPr>
        <w:t>DO NOT</w:t>
      </w:r>
      <w:r w:rsidRPr="00640BDC">
        <w:rPr>
          <w:rFonts w:ascii="Arial" w:hAnsi="Arial" w:cs="Arial"/>
          <w:sz w:val="24"/>
          <w:szCs w:val="24"/>
        </w:rPr>
        <w:t xml:space="preserve"> select ‘Yes’ in this section if you will be requesting waivers of consent and HIPAA authorization for the entire research project.</w:t>
      </w:r>
    </w:p>
    <w:p w:rsidR="006D17CF" w:rsidRPr="00640BDC" w:rsidRDefault="006D17CF" w:rsidP="001928BD">
      <w:pPr>
        <w:rPr>
          <w:rFonts w:ascii="Arial" w:hAnsi="Arial" w:cs="Arial"/>
          <w:b/>
          <w:sz w:val="24"/>
          <w:szCs w:val="24"/>
          <w:u w:val="single"/>
        </w:rPr>
      </w:pPr>
      <w:r w:rsidRPr="00640BDC">
        <w:rPr>
          <w:rFonts w:ascii="Arial" w:hAnsi="Arial" w:cs="Arial"/>
          <w:b/>
          <w:sz w:val="24"/>
          <w:szCs w:val="24"/>
          <w:u w:val="single"/>
        </w:rPr>
        <w:t>SmartForm section 38.1</w:t>
      </w:r>
    </w:p>
    <w:p w:rsidR="006D17CF" w:rsidRPr="00640BDC" w:rsidRDefault="006D17CF" w:rsidP="00473CB1">
      <w:pPr>
        <w:pStyle w:val="ListParagraph"/>
        <w:numPr>
          <w:ilvl w:val="0"/>
          <w:numId w:val="23"/>
        </w:numPr>
        <w:rPr>
          <w:rFonts w:ascii="Arial" w:hAnsi="Arial" w:cs="Arial"/>
          <w:b/>
          <w:sz w:val="24"/>
          <w:szCs w:val="24"/>
        </w:rPr>
      </w:pPr>
      <w:r w:rsidRPr="00640BDC">
        <w:rPr>
          <w:rFonts w:ascii="Arial" w:hAnsi="Arial" w:cs="Arial"/>
          <w:b/>
          <w:sz w:val="24"/>
          <w:szCs w:val="24"/>
        </w:rPr>
        <w:t xml:space="preserve">Waiver </w:t>
      </w:r>
      <w:r w:rsidR="005C75D4" w:rsidRPr="00640BDC">
        <w:rPr>
          <w:rFonts w:ascii="Arial" w:hAnsi="Arial" w:cs="Arial"/>
          <w:b/>
          <w:sz w:val="24"/>
          <w:szCs w:val="24"/>
        </w:rPr>
        <w:t xml:space="preserve">or alteration </w:t>
      </w:r>
      <w:r w:rsidRPr="00640BDC">
        <w:rPr>
          <w:rFonts w:ascii="Arial" w:hAnsi="Arial" w:cs="Arial"/>
          <w:b/>
          <w:sz w:val="24"/>
          <w:szCs w:val="24"/>
        </w:rPr>
        <w:t>of informed consent</w:t>
      </w:r>
    </w:p>
    <w:p w:rsidR="006D17CF" w:rsidRPr="00640BDC" w:rsidRDefault="006D17CF" w:rsidP="00473CB1">
      <w:pPr>
        <w:pStyle w:val="ListParagraph"/>
        <w:numPr>
          <w:ilvl w:val="1"/>
          <w:numId w:val="23"/>
        </w:numPr>
        <w:rPr>
          <w:rFonts w:ascii="Arial" w:hAnsi="Arial" w:cs="Arial"/>
          <w:sz w:val="24"/>
          <w:szCs w:val="24"/>
        </w:rPr>
      </w:pPr>
      <w:r w:rsidRPr="00640BDC">
        <w:rPr>
          <w:rFonts w:ascii="Arial" w:hAnsi="Arial" w:cs="Arial"/>
          <w:sz w:val="24"/>
          <w:szCs w:val="24"/>
        </w:rPr>
        <w:t>Cannot be used for FDA regulated studies</w:t>
      </w:r>
    </w:p>
    <w:p w:rsidR="006D17CF" w:rsidRPr="00640BDC" w:rsidRDefault="006D17CF" w:rsidP="00473CB1">
      <w:pPr>
        <w:pStyle w:val="ListParagraph"/>
        <w:numPr>
          <w:ilvl w:val="1"/>
          <w:numId w:val="23"/>
        </w:numPr>
        <w:rPr>
          <w:rFonts w:ascii="Arial" w:hAnsi="Arial" w:cs="Arial"/>
          <w:sz w:val="24"/>
          <w:szCs w:val="24"/>
        </w:rPr>
      </w:pPr>
      <w:r w:rsidRPr="00640BDC">
        <w:rPr>
          <w:rFonts w:ascii="Arial" w:hAnsi="Arial" w:cs="Arial"/>
          <w:sz w:val="24"/>
          <w:szCs w:val="24"/>
        </w:rPr>
        <w:t>Must meet 4 elements (by documentation in section 40) to be granted</w:t>
      </w:r>
    </w:p>
    <w:p w:rsidR="005C75D4" w:rsidRPr="00640BDC" w:rsidRDefault="005C75D4" w:rsidP="00473CB1">
      <w:pPr>
        <w:pStyle w:val="ListParagraph"/>
        <w:numPr>
          <w:ilvl w:val="1"/>
          <w:numId w:val="23"/>
        </w:numPr>
        <w:rPr>
          <w:rFonts w:ascii="Arial" w:hAnsi="Arial" w:cs="Arial"/>
          <w:sz w:val="24"/>
          <w:szCs w:val="24"/>
        </w:rPr>
      </w:pPr>
      <w:r w:rsidRPr="00640BDC">
        <w:rPr>
          <w:rFonts w:ascii="Arial" w:hAnsi="Arial" w:cs="Arial"/>
          <w:sz w:val="24"/>
          <w:szCs w:val="24"/>
        </w:rPr>
        <w:t>If requesting an alteration of consent, please upload the documentation that will be provided to subjects in section 52</w:t>
      </w:r>
    </w:p>
    <w:p w:rsidR="006D17CF" w:rsidRPr="00640BDC" w:rsidRDefault="006D17CF" w:rsidP="006D17CF">
      <w:pPr>
        <w:pStyle w:val="ListParagraph"/>
        <w:numPr>
          <w:ilvl w:val="0"/>
          <w:numId w:val="23"/>
        </w:numPr>
        <w:rPr>
          <w:rFonts w:ascii="Arial" w:hAnsi="Arial" w:cs="Arial"/>
          <w:b/>
          <w:sz w:val="24"/>
          <w:szCs w:val="24"/>
        </w:rPr>
      </w:pPr>
      <w:r w:rsidRPr="00640BDC">
        <w:rPr>
          <w:rFonts w:ascii="Arial" w:hAnsi="Arial" w:cs="Arial"/>
          <w:b/>
          <w:sz w:val="24"/>
          <w:szCs w:val="24"/>
        </w:rPr>
        <w:t>Waiver to document consent</w:t>
      </w:r>
    </w:p>
    <w:p w:rsidR="006D17CF" w:rsidRPr="00640BDC" w:rsidRDefault="006D17CF" w:rsidP="006D17CF">
      <w:pPr>
        <w:pStyle w:val="ListParagraph"/>
        <w:numPr>
          <w:ilvl w:val="1"/>
          <w:numId w:val="23"/>
        </w:numPr>
        <w:rPr>
          <w:rFonts w:ascii="Arial" w:hAnsi="Arial" w:cs="Arial"/>
          <w:sz w:val="24"/>
          <w:szCs w:val="24"/>
        </w:rPr>
      </w:pPr>
      <w:r w:rsidRPr="00640BDC">
        <w:rPr>
          <w:rFonts w:ascii="Arial" w:hAnsi="Arial" w:cs="Arial"/>
          <w:sz w:val="24"/>
          <w:szCs w:val="24"/>
        </w:rPr>
        <w:t>Process of informed consent must still occur using a regular consent or script</w:t>
      </w:r>
    </w:p>
    <w:p w:rsidR="006D17CF" w:rsidRPr="00640BDC" w:rsidRDefault="006D17CF" w:rsidP="006D17CF">
      <w:pPr>
        <w:pStyle w:val="ListParagraph"/>
        <w:numPr>
          <w:ilvl w:val="1"/>
          <w:numId w:val="23"/>
        </w:numPr>
        <w:rPr>
          <w:rFonts w:ascii="Arial" w:hAnsi="Arial" w:cs="Arial"/>
          <w:sz w:val="24"/>
          <w:szCs w:val="24"/>
        </w:rPr>
      </w:pPr>
      <w:r w:rsidRPr="00640BDC">
        <w:rPr>
          <w:rFonts w:ascii="Arial" w:hAnsi="Arial" w:cs="Arial"/>
          <w:sz w:val="24"/>
          <w:szCs w:val="24"/>
        </w:rPr>
        <w:t>Must justify that 1 of 2 elements (by documentation in section 41) are met</w:t>
      </w:r>
    </w:p>
    <w:p w:rsidR="005C75D4" w:rsidRPr="00640BDC" w:rsidRDefault="005C75D4" w:rsidP="005C75D4">
      <w:pPr>
        <w:pStyle w:val="ListParagraph"/>
        <w:numPr>
          <w:ilvl w:val="0"/>
          <w:numId w:val="23"/>
        </w:numPr>
        <w:rPr>
          <w:rFonts w:ascii="Arial" w:hAnsi="Arial" w:cs="Arial"/>
          <w:b/>
          <w:sz w:val="24"/>
          <w:szCs w:val="24"/>
        </w:rPr>
      </w:pPr>
      <w:r w:rsidRPr="00640BDC">
        <w:rPr>
          <w:rFonts w:ascii="Arial" w:hAnsi="Arial" w:cs="Arial"/>
          <w:b/>
          <w:sz w:val="24"/>
          <w:szCs w:val="24"/>
        </w:rPr>
        <w:t>None of the above. This option should only be selected if:</w:t>
      </w:r>
    </w:p>
    <w:p w:rsidR="005C75D4" w:rsidRPr="00640BDC" w:rsidRDefault="005C75D4" w:rsidP="005C75D4">
      <w:pPr>
        <w:pStyle w:val="ListParagraph"/>
        <w:numPr>
          <w:ilvl w:val="1"/>
          <w:numId w:val="23"/>
        </w:numPr>
        <w:rPr>
          <w:rFonts w:ascii="Arial" w:hAnsi="Arial" w:cs="Arial"/>
          <w:sz w:val="24"/>
          <w:szCs w:val="24"/>
        </w:rPr>
      </w:pPr>
      <w:r w:rsidRPr="00640BDC">
        <w:rPr>
          <w:rFonts w:ascii="Arial" w:hAnsi="Arial" w:cs="Arial"/>
          <w:sz w:val="24"/>
          <w:szCs w:val="24"/>
        </w:rPr>
        <w:t>Project is only accessing data/biospecimens from an IRB approved bank</w:t>
      </w:r>
    </w:p>
    <w:p w:rsidR="005C75D4" w:rsidRPr="00640BDC" w:rsidRDefault="005C75D4" w:rsidP="005C75D4">
      <w:pPr>
        <w:pStyle w:val="ListParagraph"/>
        <w:numPr>
          <w:ilvl w:val="1"/>
          <w:numId w:val="23"/>
        </w:numPr>
        <w:rPr>
          <w:rFonts w:ascii="Arial" w:hAnsi="Arial" w:cs="Arial"/>
          <w:sz w:val="24"/>
          <w:szCs w:val="24"/>
        </w:rPr>
      </w:pPr>
      <w:r w:rsidRPr="00640BDC">
        <w:rPr>
          <w:rFonts w:ascii="Arial" w:hAnsi="Arial" w:cs="Arial"/>
          <w:sz w:val="24"/>
          <w:szCs w:val="24"/>
        </w:rPr>
        <w:t>You are seeking ‘Exemption’ for the project</w:t>
      </w:r>
    </w:p>
    <w:p w:rsidR="005C75D4" w:rsidRPr="00640BDC" w:rsidRDefault="005C75D4" w:rsidP="005C75D4">
      <w:pPr>
        <w:pStyle w:val="ListParagraph"/>
        <w:numPr>
          <w:ilvl w:val="1"/>
          <w:numId w:val="23"/>
        </w:numPr>
        <w:rPr>
          <w:rFonts w:ascii="Arial" w:hAnsi="Arial" w:cs="Arial"/>
          <w:sz w:val="24"/>
          <w:szCs w:val="24"/>
        </w:rPr>
      </w:pPr>
      <w:r w:rsidRPr="00640BDC">
        <w:rPr>
          <w:rFonts w:ascii="Arial" w:hAnsi="Arial" w:cs="Arial"/>
          <w:sz w:val="24"/>
          <w:szCs w:val="24"/>
        </w:rPr>
        <w:t xml:space="preserve">The project meets </w:t>
      </w:r>
      <w:r w:rsidR="00504760" w:rsidRPr="00640BDC">
        <w:rPr>
          <w:rFonts w:ascii="Arial" w:hAnsi="Arial" w:cs="Arial"/>
          <w:sz w:val="24"/>
          <w:szCs w:val="24"/>
        </w:rPr>
        <w:t xml:space="preserve">2006 FDA guidance regarding use of discard, de-identified clinical samples </w:t>
      </w:r>
      <w:r w:rsidR="00D8611D" w:rsidRPr="00640BDC">
        <w:rPr>
          <w:rFonts w:ascii="Arial" w:hAnsi="Arial" w:cs="Arial"/>
          <w:sz w:val="24"/>
          <w:szCs w:val="24"/>
        </w:rPr>
        <w:t>in the evaluation of in-</w:t>
      </w:r>
      <w:r w:rsidR="00504760" w:rsidRPr="00640BDC">
        <w:rPr>
          <w:rFonts w:ascii="Arial" w:hAnsi="Arial" w:cs="Arial"/>
          <w:sz w:val="24"/>
          <w:szCs w:val="24"/>
        </w:rPr>
        <w:t>vitro diagnostics.</w:t>
      </w:r>
    </w:p>
    <w:p w:rsidR="00F132FE" w:rsidRPr="00640BDC" w:rsidRDefault="00456CCC" w:rsidP="00456CCC">
      <w:pPr>
        <w:rPr>
          <w:rFonts w:ascii="Arial" w:hAnsi="Arial" w:cs="Arial"/>
          <w:b/>
          <w:sz w:val="24"/>
          <w:szCs w:val="24"/>
          <w:u w:val="single"/>
        </w:rPr>
      </w:pPr>
      <w:r w:rsidRPr="00640BDC">
        <w:rPr>
          <w:rFonts w:ascii="Arial" w:hAnsi="Arial" w:cs="Arial"/>
          <w:b/>
          <w:sz w:val="24"/>
          <w:szCs w:val="24"/>
          <w:u w:val="single"/>
        </w:rPr>
        <w:t>SmartForm section 39.1</w:t>
      </w:r>
    </w:p>
    <w:p w:rsidR="00260571" w:rsidRPr="00640BDC" w:rsidRDefault="00F132FE" w:rsidP="00F132FE">
      <w:pPr>
        <w:rPr>
          <w:rFonts w:ascii="Arial" w:hAnsi="Arial" w:cs="Arial"/>
          <w:sz w:val="24"/>
          <w:szCs w:val="24"/>
        </w:rPr>
      </w:pPr>
      <w:r w:rsidRPr="00640BDC">
        <w:rPr>
          <w:rFonts w:ascii="Arial" w:hAnsi="Arial" w:cs="Arial"/>
          <w:sz w:val="24"/>
          <w:szCs w:val="24"/>
        </w:rPr>
        <w:t xml:space="preserve">If it is anticipated that subjects may be </w:t>
      </w:r>
      <w:r w:rsidRPr="00640BDC">
        <w:rPr>
          <w:rFonts w:ascii="Arial" w:hAnsi="Arial" w:cs="Arial"/>
          <w:b/>
          <w:sz w:val="24"/>
          <w:szCs w:val="24"/>
        </w:rPr>
        <w:t>physically unable to sign</w:t>
      </w:r>
      <w:r w:rsidRPr="00640BDC">
        <w:rPr>
          <w:rFonts w:ascii="Arial" w:hAnsi="Arial" w:cs="Arial"/>
          <w:sz w:val="24"/>
          <w:szCs w:val="24"/>
        </w:rPr>
        <w:t xml:space="preserve"> their name please describe the process that will be used to obtain and document their consent. A person who</w:t>
      </w:r>
      <w:r w:rsidR="00260571" w:rsidRPr="00640BDC">
        <w:rPr>
          <w:rFonts w:ascii="Arial" w:hAnsi="Arial" w:cs="Arial"/>
          <w:sz w:val="24"/>
          <w:szCs w:val="24"/>
        </w:rPr>
        <w:t xml:space="preserve"> is proficient in English and decisional </w:t>
      </w:r>
      <w:r w:rsidR="00260571" w:rsidRPr="00640BDC">
        <w:rPr>
          <w:rFonts w:ascii="Arial" w:hAnsi="Arial" w:cs="Arial"/>
          <w:b/>
          <w:sz w:val="24"/>
          <w:szCs w:val="24"/>
          <w:u w:val="single"/>
        </w:rPr>
        <w:t>BUT</w:t>
      </w:r>
      <w:r w:rsidRPr="00640BDC">
        <w:rPr>
          <w:rFonts w:ascii="Arial" w:hAnsi="Arial" w:cs="Arial"/>
          <w:sz w:val="24"/>
          <w:szCs w:val="24"/>
        </w:rPr>
        <w:t xml:space="preserve"> is unable to write, can be enrolled in a study</w:t>
      </w:r>
      <w:r w:rsidR="00260571" w:rsidRPr="00640BDC">
        <w:rPr>
          <w:rFonts w:ascii="Arial" w:hAnsi="Arial" w:cs="Arial"/>
          <w:sz w:val="24"/>
          <w:szCs w:val="24"/>
        </w:rPr>
        <w:t xml:space="preserve">.  </w:t>
      </w:r>
    </w:p>
    <w:p w:rsidR="00456CCC" w:rsidRPr="00640BDC" w:rsidRDefault="00260571" w:rsidP="00F132FE">
      <w:pPr>
        <w:rPr>
          <w:rFonts w:ascii="Arial" w:hAnsi="Arial" w:cs="Arial"/>
          <w:sz w:val="24"/>
          <w:szCs w:val="24"/>
        </w:rPr>
      </w:pPr>
      <w:r w:rsidRPr="00640BDC">
        <w:rPr>
          <w:rFonts w:ascii="Arial" w:hAnsi="Arial" w:cs="Arial"/>
          <w:sz w:val="24"/>
          <w:szCs w:val="24"/>
        </w:rPr>
        <w:t>T</w:t>
      </w:r>
      <w:r w:rsidR="00F132FE" w:rsidRPr="00640BDC">
        <w:rPr>
          <w:rFonts w:ascii="Arial" w:hAnsi="Arial" w:cs="Arial"/>
          <w:sz w:val="24"/>
          <w:szCs w:val="24"/>
        </w:rPr>
        <w:t xml:space="preserve">he consent form should document the method used for communication with the prospective subject and the specific means by which the prospective subject communicated agreement to participate in the study. An impartial third party should witness the entire consent process and sign the consent </w:t>
      </w:r>
      <w:r w:rsidR="00F132FE" w:rsidRPr="00640BDC">
        <w:rPr>
          <w:rFonts w:ascii="Arial" w:hAnsi="Arial" w:cs="Arial"/>
          <w:sz w:val="24"/>
          <w:szCs w:val="24"/>
        </w:rPr>
        <w:lastRenderedPageBreak/>
        <w:t xml:space="preserve">document. </w:t>
      </w:r>
      <w:r w:rsidRPr="00640BDC">
        <w:rPr>
          <w:rFonts w:ascii="Arial" w:hAnsi="Arial" w:cs="Arial"/>
          <w:sz w:val="24"/>
          <w:szCs w:val="24"/>
        </w:rPr>
        <w:t xml:space="preserve"> For questions on a subject specific situation, please contact the IRB Office at 414-955-8422.</w:t>
      </w:r>
    </w:p>
    <w:p w:rsidR="00724A1B" w:rsidRPr="00640BDC" w:rsidRDefault="00724A1B" w:rsidP="001928BD">
      <w:pPr>
        <w:rPr>
          <w:rFonts w:ascii="Arial" w:hAnsi="Arial" w:cs="Arial"/>
          <w:b/>
          <w:sz w:val="24"/>
          <w:szCs w:val="24"/>
          <w:u w:val="single"/>
        </w:rPr>
      </w:pPr>
      <w:r w:rsidRPr="00640BDC">
        <w:rPr>
          <w:rFonts w:ascii="Arial" w:hAnsi="Arial" w:cs="Arial"/>
          <w:b/>
          <w:sz w:val="24"/>
          <w:szCs w:val="24"/>
          <w:u w:val="single"/>
        </w:rPr>
        <w:t>SmartForm section 52.1.2</w:t>
      </w:r>
    </w:p>
    <w:p w:rsidR="00724A1B" w:rsidRPr="00640BDC" w:rsidRDefault="00724A1B" w:rsidP="00473CB1">
      <w:pPr>
        <w:pStyle w:val="ListParagraph"/>
        <w:numPr>
          <w:ilvl w:val="0"/>
          <w:numId w:val="22"/>
        </w:numPr>
        <w:rPr>
          <w:rFonts w:ascii="Arial" w:hAnsi="Arial" w:cs="Arial"/>
          <w:sz w:val="24"/>
          <w:szCs w:val="24"/>
        </w:rPr>
      </w:pPr>
      <w:r w:rsidRPr="00640BDC">
        <w:rPr>
          <w:rFonts w:ascii="Arial" w:hAnsi="Arial" w:cs="Arial"/>
          <w:sz w:val="24"/>
          <w:szCs w:val="24"/>
        </w:rPr>
        <w:t>Please be sure to use the prefixes of items selected in section 52.1 when uploading study documents</w:t>
      </w:r>
    </w:p>
    <w:p w:rsidR="00724A1B" w:rsidRPr="00640BDC" w:rsidRDefault="00724A1B" w:rsidP="00473CB1">
      <w:pPr>
        <w:pStyle w:val="ListParagraph"/>
        <w:numPr>
          <w:ilvl w:val="0"/>
          <w:numId w:val="22"/>
        </w:numPr>
        <w:rPr>
          <w:rFonts w:ascii="Arial" w:hAnsi="Arial" w:cs="Arial"/>
          <w:sz w:val="24"/>
          <w:szCs w:val="24"/>
        </w:rPr>
      </w:pPr>
      <w:r w:rsidRPr="00640BDC">
        <w:rPr>
          <w:rFonts w:ascii="Arial" w:hAnsi="Arial" w:cs="Arial"/>
          <w:sz w:val="24"/>
          <w:szCs w:val="24"/>
        </w:rPr>
        <w:t>Other documents that may be relevant to your study, but are not specifically listed in 52.1 include:</w:t>
      </w:r>
    </w:p>
    <w:p w:rsidR="00724A1B" w:rsidRPr="00640BDC" w:rsidRDefault="00724A1B" w:rsidP="00473CB1">
      <w:pPr>
        <w:pStyle w:val="ListParagraph"/>
        <w:numPr>
          <w:ilvl w:val="1"/>
          <w:numId w:val="22"/>
        </w:numPr>
        <w:rPr>
          <w:rFonts w:ascii="Arial" w:hAnsi="Arial" w:cs="Arial"/>
          <w:sz w:val="24"/>
          <w:szCs w:val="24"/>
        </w:rPr>
      </w:pPr>
      <w:r w:rsidRPr="00640BDC">
        <w:rPr>
          <w:rFonts w:ascii="Arial" w:hAnsi="Arial" w:cs="Arial"/>
          <w:sz w:val="24"/>
          <w:szCs w:val="24"/>
        </w:rPr>
        <w:t>ICH Investigator checklist</w:t>
      </w:r>
    </w:p>
    <w:p w:rsidR="00724A1B" w:rsidRPr="00640BDC" w:rsidRDefault="00724A1B" w:rsidP="00473CB1">
      <w:pPr>
        <w:pStyle w:val="ListParagraph"/>
        <w:numPr>
          <w:ilvl w:val="1"/>
          <w:numId w:val="22"/>
        </w:numPr>
        <w:rPr>
          <w:rFonts w:ascii="Arial" w:hAnsi="Arial" w:cs="Arial"/>
          <w:sz w:val="24"/>
          <w:szCs w:val="24"/>
        </w:rPr>
      </w:pPr>
      <w:r w:rsidRPr="00640BDC">
        <w:rPr>
          <w:rFonts w:ascii="Arial" w:hAnsi="Arial" w:cs="Arial"/>
          <w:sz w:val="24"/>
          <w:szCs w:val="24"/>
        </w:rPr>
        <w:t>Consent template change request decisions</w:t>
      </w:r>
    </w:p>
    <w:p w:rsidR="00881AD0" w:rsidRPr="00640BDC" w:rsidRDefault="00881AD0" w:rsidP="00881AD0">
      <w:pPr>
        <w:rPr>
          <w:rFonts w:ascii="Arial" w:hAnsi="Arial" w:cs="Arial"/>
          <w:b/>
          <w:sz w:val="24"/>
          <w:szCs w:val="24"/>
          <w:u w:val="single"/>
        </w:rPr>
      </w:pPr>
    </w:p>
    <w:sectPr w:rsidR="00881AD0" w:rsidRPr="00640BDC" w:rsidSect="004B2367">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FCF" w:rsidRDefault="00E17FCF" w:rsidP="002E593F">
      <w:pPr>
        <w:spacing w:after="0" w:line="240" w:lineRule="auto"/>
      </w:pPr>
      <w:r>
        <w:separator/>
      </w:r>
    </w:p>
  </w:endnote>
  <w:endnote w:type="continuationSeparator" w:id="0">
    <w:p w:rsidR="00E17FCF" w:rsidRDefault="00E17FCF" w:rsidP="002E5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9546122"/>
      <w:docPartObj>
        <w:docPartGallery w:val="Page Numbers (Bottom of Page)"/>
        <w:docPartUnique/>
      </w:docPartObj>
    </w:sdtPr>
    <w:sdtEndPr/>
    <w:sdtContent>
      <w:sdt>
        <w:sdtPr>
          <w:id w:val="860082579"/>
          <w:docPartObj>
            <w:docPartGallery w:val="Page Numbers (Top of Page)"/>
            <w:docPartUnique/>
          </w:docPartObj>
        </w:sdtPr>
        <w:sdtEndPr/>
        <w:sdtContent>
          <w:p w:rsidR="004B2367" w:rsidRDefault="004B23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8766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7662">
              <w:rPr>
                <w:b/>
                <w:bCs/>
                <w:noProof/>
              </w:rPr>
              <w:t>11</w:t>
            </w:r>
            <w:r>
              <w:rPr>
                <w:b/>
                <w:bCs/>
                <w:sz w:val="24"/>
                <w:szCs w:val="24"/>
              </w:rPr>
              <w:fldChar w:fldCharType="end"/>
            </w:r>
          </w:p>
        </w:sdtContent>
      </w:sdt>
    </w:sdtContent>
  </w:sdt>
  <w:p w:rsidR="002E593F" w:rsidRDefault="004B2367">
    <w:pPr>
      <w:pStyle w:val="Footer"/>
    </w:pPr>
    <w:r>
      <w:t>Version 2, 02.23.2016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FCF" w:rsidRDefault="00E17FCF" w:rsidP="002E593F">
      <w:pPr>
        <w:spacing w:after="0" w:line="240" w:lineRule="auto"/>
      </w:pPr>
      <w:r>
        <w:separator/>
      </w:r>
    </w:p>
  </w:footnote>
  <w:footnote w:type="continuationSeparator" w:id="0">
    <w:p w:rsidR="00E17FCF" w:rsidRDefault="00E17FCF" w:rsidP="002E5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834"/>
    <w:multiLevelType w:val="hybridMultilevel"/>
    <w:tmpl w:val="506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E0EFD"/>
    <w:multiLevelType w:val="hybridMultilevel"/>
    <w:tmpl w:val="47F0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335C"/>
    <w:multiLevelType w:val="hybridMultilevel"/>
    <w:tmpl w:val="FF889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825C5"/>
    <w:multiLevelType w:val="hybridMultilevel"/>
    <w:tmpl w:val="6D02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13A6D"/>
    <w:multiLevelType w:val="hybridMultilevel"/>
    <w:tmpl w:val="4590F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455C4"/>
    <w:multiLevelType w:val="hybridMultilevel"/>
    <w:tmpl w:val="1C5C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25B70"/>
    <w:multiLevelType w:val="hybridMultilevel"/>
    <w:tmpl w:val="1ED8B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06BC1"/>
    <w:multiLevelType w:val="hybridMultilevel"/>
    <w:tmpl w:val="2B2A5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90D4E"/>
    <w:multiLevelType w:val="hybridMultilevel"/>
    <w:tmpl w:val="184C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91E18"/>
    <w:multiLevelType w:val="hybridMultilevel"/>
    <w:tmpl w:val="7B64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27FFB"/>
    <w:multiLevelType w:val="hybridMultilevel"/>
    <w:tmpl w:val="212AA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A5122"/>
    <w:multiLevelType w:val="hybridMultilevel"/>
    <w:tmpl w:val="9C20F5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7A3B14"/>
    <w:multiLevelType w:val="hybridMultilevel"/>
    <w:tmpl w:val="78AA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0714A"/>
    <w:multiLevelType w:val="hybridMultilevel"/>
    <w:tmpl w:val="EDFE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60E37"/>
    <w:multiLevelType w:val="hybridMultilevel"/>
    <w:tmpl w:val="1C8E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1C5849"/>
    <w:multiLevelType w:val="hybridMultilevel"/>
    <w:tmpl w:val="41DE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3F51F7"/>
    <w:multiLevelType w:val="hybridMultilevel"/>
    <w:tmpl w:val="E8B8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8F780C"/>
    <w:multiLevelType w:val="hybridMultilevel"/>
    <w:tmpl w:val="33F843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B701A6"/>
    <w:multiLevelType w:val="hybridMultilevel"/>
    <w:tmpl w:val="C01E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9666B"/>
    <w:multiLevelType w:val="hybridMultilevel"/>
    <w:tmpl w:val="CCC0935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0D0215"/>
    <w:multiLevelType w:val="hybridMultilevel"/>
    <w:tmpl w:val="F8E403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BAF0237"/>
    <w:multiLevelType w:val="hybridMultilevel"/>
    <w:tmpl w:val="FA345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6A1392"/>
    <w:multiLevelType w:val="hybridMultilevel"/>
    <w:tmpl w:val="108E56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0031CC"/>
    <w:multiLevelType w:val="hybridMultilevel"/>
    <w:tmpl w:val="5C8E2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432F2"/>
    <w:multiLevelType w:val="hybridMultilevel"/>
    <w:tmpl w:val="5020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1245B"/>
    <w:multiLevelType w:val="hybridMultilevel"/>
    <w:tmpl w:val="DE28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CF6DF5"/>
    <w:multiLevelType w:val="hybridMultilevel"/>
    <w:tmpl w:val="5F82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E5AA0"/>
    <w:multiLevelType w:val="hybridMultilevel"/>
    <w:tmpl w:val="DDAC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C805D1"/>
    <w:multiLevelType w:val="hybridMultilevel"/>
    <w:tmpl w:val="06FEA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7E20C5"/>
    <w:multiLevelType w:val="hybridMultilevel"/>
    <w:tmpl w:val="C6368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B4FA7"/>
    <w:multiLevelType w:val="hybridMultilevel"/>
    <w:tmpl w:val="27B6D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05776F"/>
    <w:multiLevelType w:val="hybridMultilevel"/>
    <w:tmpl w:val="6388D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4E66BB"/>
    <w:multiLevelType w:val="hybridMultilevel"/>
    <w:tmpl w:val="AC50E7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2E1090"/>
    <w:multiLevelType w:val="hybridMultilevel"/>
    <w:tmpl w:val="3FF4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6"/>
  </w:num>
  <w:num w:numId="3">
    <w:abstractNumId w:val="25"/>
  </w:num>
  <w:num w:numId="4">
    <w:abstractNumId w:val="10"/>
  </w:num>
  <w:num w:numId="5">
    <w:abstractNumId w:val="21"/>
  </w:num>
  <w:num w:numId="6">
    <w:abstractNumId w:val="4"/>
  </w:num>
  <w:num w:numId="7">
    <w:abstractNumId w:val="27"/>
  </w:num>
  <w:num w:numId="8">
    <w:abstractNumId w:val="23"/>
  </w:num>
  <w:num w:numId="9">
    <w:abstractNumId w:val="12"/>
  </w:num>
  <w:num w:numId="10">
    <w:abstractNumId w:val="18"/>
  </w:num>
  <w:num w:numId="11">
    <w:abstractNumId w:val="24"/>
  </w:num>
  <w:num w:numId="12">
    <w:abstractNumId w:val="28"/>
  </w:num>
  <w:num w:numId="13">
    <w:abstractNumId w:val="15"/>
  </w:num>
  <w:num w:numId="14">
    <w:abstractNumId w:val="29"/>
  </w:num>
  <w:num w:numId="15">
    <w:abstractNumId w:val="1"/>
  </w:num>
  <w:num w:numId="16">
    <w:abstractNumId w:val="2"/>
  </w:num>
  <w:num w:numId="17">
    <w:abstractNumId w:val="0"/>
  </w:num>
  <w:num w:numId="18">
    <w:abstractNumId w:val="9"/>
  </w:num>
  <w:num w:numId="19">
    <w:abstractNumId w:val="26"/>
  </w:num>
  <w:num w:numId="20">
    <w:abstractNumId w:val="5"/>
  </w:num>
  <w:num w:numId="21">
    <w:abstractNumId w:val="20"/>
  </w:num>
  <w:num w:numId="22">
    <w:abstractNumId w:val="31"/>
  </w:num>
  <w:num w:numId="23">
    <w:abstractNumId w:val="7"/>
  </w:num>
  <w:num w:numId="24">
    <w:abstractNumId w:val="32"/>
  </w:num>
  <w:num w:numId="25">
    <w:abstractNumId w:val="30"/>
  </w:num>
  <w:num w:numId="26">
    <w:abstractNumId w:val="22"/>
  </w:num>
  <w:num w:numId="27">
    <w:abstractNumId w:val="11"/>
  </w:num>
  <w:num w:numId="28">
    <w:abstractNumId w:val="17"/>
  </w:num>
  <w:num w:numId="29">
    <w:abstractNumId w:val="19"/>
  </w:num>
  <w:num w:numId="30">
    <w:abstractNumId w:val="16"/>
  </w:num>
  <w:num w:numId="31">
    <w:abstractNumId w:val="8"/>
  </w:num>
  <w:num w:numId="32">
    <w:abstractNumId w:val="13"/>
  </w:num>
  <w:num w:numId="33">
    <w:abstractNumId w:val="1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Full" w:cryptAlgorithmClass="hash" w:cryptAlgorithmType="typeAny" w:cryptAlgorithmSid="4" w:cryptSpinCount="100000" w:hash="p/eHlGmziAg+VNxS5YgLiCdFcXw=" w:salt="jPVGqidbYiIIU/xyUlk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D0"/>
    <w:rsid w:val="00015829"/>
    <w:rsid w:val="00035325"/>
    <w:rsid w:val="00040BFD"/>
    <w:rsid w:val="00056566"/>
    <w:rsid w:val="0007199D"/>
    <w:rsid w:val="000D7313"/>
    <w:rsid w:val="000F1E0A"/>
    <w:rsid w:val="000F4335"/>
    <w:rsid w:val="0011113F"/>
    <w:rsid w:val="00114B20"/>
    <w:rsid w:val="0012431B"/>
    <w:rsid w:val="001409D4"/>
    <w:rsid w:val="00163980"/>
    <w:rsid w:val="00175A85"/>
    <w:rsid w:val="00183919"/>
    <w:rsid w:val="001928BD"/>
    <w:rsid w:val="001C35B0"/>
    <w:rsid w:val="001F1796"/>
    <w:rsid w:val="001F186E"/>
    <w:rsid w:val="001F6AEC"/>
    <w:rsid w:val="00206032"/>
    <w:rsid w:val="0021011B"/>
    <w:rsid w:val="00226290"/>
    <w:rsid w:val="002433FE"/>
    <w:rsid w:val="00260571"/>
    <w:rsid w:val="00283FA0"/>
    <w:rsid w:val="002A480E"/>
    <w:rsid w:val="002B77F9"/>
    <w:rsid w:val="002E593F"/>
    <w:rsid w:val="002F000B"/>
    <w:rsid w:val="003476A3"/>
    <w:rsid w:val="00355FB6"/>
    <w:rsid w:val="003C0FB5"/>
    <w:rsid w:val="003F0A0F"/>
    <w:rsid w:val="00432974"/>
    <w:rsid w:val="00456CCC"/>
    <w:rsid w:val="00473CB1"/>
    <w:rsid w:val="004828DE"/>
    <w:rsid w:val="004A6921"/>
    <w:rsid w:val="004B2367"/>
    <w:rsid w:val="004D214B"/>
    <w:rsid w:val="004D74CB"/>
    <w:rsid w:val="00504760"/>
    <w:rsid w:val="00514F9C"/>
    <w:rsid w:val="00551319"/>
    <w:rsid w:val="0055397B"/>
    <w:rsid w:val="00556C13"/>
    <w:rsid w:val="0056401C"/>
    <w:rsid w:val="00571B7E"/>
    <w:rsid w:val="005A6288"/>
    <w:rsid w:val="005C75D4"/>
    <w:rsid w:val="005F1AE9"/>
    <w:rsid w:val="00610B5E"/>
    <w:rsid w:val="00631B1E"/>
    <w:rsid w:val="00640BDC"/>
    <w:rsid w:val="00642D59"/>
    <w:rsid w:val="00663756"/>
    <w:rsid w:val="00663807"/>
    <w:rsid w:val="00680DBB"/>
    <w:rsid w:val="00680FD6"/>
    <w:rsid w:val="00687662"/>
    <w:rsid w:val="006A2E0C"/>
    <w:rsid w:val="006A5ED5"/>
    <w:rsid w:val="006B4902"/>
    <w:rsid w:val="006C709E"/>
    <w:rsid w:val="006D17CF"/>
    <w:rsid w:val="006E47DA"/>
    <w:rsid w:val="006E6C96"/>
    <w:rsid w:val="006F661A"/>
    <w:rsid w:val="00724A1B"/>
    <w:rsid w:val="00727DDE"/>
    <w:rsid w:val="00757F60"/>
    <w:rsid w:val="007950C0"/>
    <w:rsid w:val="007B07FA"/>
    <w:rsid w:val="007E72A0"/>
    <w:rsid w:val="007F073D"/>
    <w:rsid w:val="007F6FCA"/>
    <w:rsid w:val="00881AD0"/>
    <w:rsid w:val="008A391A"/>
    <w:rsid w:val="008C4C29"/>
    <w:rsid w:val="008F2575"/>
    <w:rsid w:val="009560DE"/>
    <w:rsid w:val="009A6750"/>
    <w:rsid w:val="009B4C13"/>
    <w:rsid w:val="009E48CA"/>
    <w:rsid w:val="00A63EFA"/>
    <w:rsid w:val="00A903E2"/>
    <w:rsid w:val="00AB1343"/>
    <w:rsid w:val="00AD3C61"/>
    <w:rsid w:val="00AE4B6B"/>
    <w:rsid w:val="00AE52AF"/>
    <w:rsid w:val="00B045D7"/>
    <w:rsid w:val="00B1098D"/>
    <w:rsid w:val="00B22587"/>
    <w:rsid w:val="00B342BB"/>
    <w:rsid w:val="00B41AF6"/>
    <w:rsid w:val="00B60E6D"/>
    <w:rsid w:val="00B6651D"/>
    <w:rsid w:val="00B7395D"/>
    <w:rsid w:val="00B74BDE"/>
    <w:rsid w:val="00BC41A0"/>
    <w:rsid w:val="00BD2A4D"/>
    <w:rsid w:val="00C27EBE"/>
    <w:rsid w:val="00C30DF4"/>
    <w:rsid w:val="00CC36C0"/>
    <w:rsid w:val="00CE4F85"/>
    <w:rsid w:val="00D205B2"/>
    <w:rsid w:val="00D24492"/>
    <w:rsid w:val="00D309FE"/>
    <w:rsid w:val="00D53CD2"/>
    <w:rsid w:val="00D66C36"/>
    <w:rsid w:val="00D8611D"/>
    <w:rsid w:val="00DB375F"/>
    <w:rsid w:val="00DD4229"/>
    <w:rsid w:val="00E17FCF"/>
    <w:rsid w:val="00E338F9"/>
    <w:rsid w:val="00E73C24"/>
    <w:rsid w:val="00E8199F"/>
    <w:rsid w:val="00E87E4D"/>
    <w:rsid w:val="00E94EF5"/>
    <w:rsid w:val="00F132FE"/>
    <w:rsid w:val="00F5247C"/>
    <w:rsid w:val="00F7322D"/>
    <w:rsid w:val="00F954E0"/>
    <w:rsid w:val="00FC68E5"/>
    <w:rsid w:val="00FD2487"/>
    <w:rsid w:val="00FE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BE9B7-7E6B-4B5F-B53A-F085A1A7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AD0"/>
    <w:pPr>
      <w:ind w:left="720"/>
      <w:contextualSpacing/>
    </w:pPr>
  </w:style>
  <w:style w:type="character" w:styleId="Hyperlink">
    <w:name w:val="Hyperlink"/>
    <w:basedOn w:val="DefaultParagraphFont"/>
    <w:uiPriority w:val="99"/>
    <w:unhideWhenUsed/>
    <w:rsid w:val="00D24492"/>
    <w:rPr>
      <w:color w:val="0000FF" w:themeColor="hyperlink"/>
      <w:u w:val="single"/>
    </w:rPr>
  </w:style>
  <w:style w:type="character" w:styleId="FollowedHyperlink">
    <w:name w:val="FollowedHyperlink"/>
    <w:basedOn w:val="DefaultParagraphFont"/>
    <w:uiPriority w:val="99"/>
    <w:semiHidden/>
    <w:unhideWhenUsed/>
    <w:rsid w:val="00680FD6"/>
    <w:rPr>
      <w:color w:val="800080" w:themeColor="followedHyperlink"/>
      <w:u w:val="single"/>
    </w:rPr>
  </w:style>
  <w:style w:type="character" w:styleId="CommentReference">
    <w:name w:val="annotation reference"/>
    <w:basedOn w:val="DefaultParagraphFont"/>
    <w:uiPriority w:val="99"/>
    <w:semiHidden/>
    <w:unhideWhenUsed/>
    <w:rsid w:val="002433FE"/>
    <w:rPr>
      <w:sz w:val="16"/>
      <w:szCs w:val="16"/>
    </w:rPr>
  </w:style>
  <w:style w:type="paragraph" w:styleId="CommentText">
    <w:name w:val="annotation text"/>
    <w:basedOn w:val="Normal"/>
    <w:link w:val="CommentTextChar"/>
    <w:uiPriority w:val="99"/>
    <w:semiHidden/>
    <w:unhideWhenUsed/>
    <w:rsid w:val="002433FE"/>
    <w:pPr>
      <w:spacing w:line="240" w:lineRule="auto"/>
    </w:pPr>
    <w:rPr>
      <w:sz w:val="20"/>
      <w:szCs w:val="20"/>
    </w:rPr>
  </w:style>
  <w:style w:type="character" w:customStyle="1" w:styleId="CommentTextChar">
    <w:name w:val="Comment Text Char"/>
    <w:basedOn w:val="DefaultParagraphFont"/>
    <w:link w:val="CommentText"/>
    <w:uiPriority w:val="99"/>
    <w:semiHidden/>
    <w:rsid w:val="002433FE"/>
    <w:rPr>
      <w:sz w:val="20"/>
      <w:szCs w:val="20"/>
    </w:rPr>
  </w:style>
  <w:style w:type="paragraph" w:styleId="CommentSubject">
    <w:name w:val="annotation subject"/>
    <w:basedOn w:val="CommentText"/>
    <w:next w:val="CommentText"/>
    <w:link w:val="CommentSubjectChar"/>
    <w:uiPriority w:val="99"/>
    <w:semiHidden/>
    <w:unhideWhenUsed/>
    <w:rsid w:val="002433FE"/>
    <w:rPr>
      <w:b/>
      <w:bCs/>
    </w:rPr>
  </w:style>
  <w:style w:type="character" w:customStyle="1" w:styleId="CommentSubjectChar">
    <w:name w:val="Comment Subject Char"/>
    <w:basedOn w:val="CommentTextChar"/>
    <w:link w:val="CommentSubject"/>
    <w:uiPriority w:val="99"/>
    <w:semiHidden/>
    <w:rsid w:val="002433FE"/>
    <w:rPr>
      <w:b/>
      <w:bCs/>
      <w:sz w:val="20"/>
      <w:szCs w:val="20"/>
    </w:rPr>
  </w:style>
  <w:style w:type="paragraph" w:styleId="BalloonText">
    <w:name w:val="Balloon Text"/>
    <w:basedOn w:val="Normal"/>
    <w:link w:val="BalloonTextChar"/>
    <w:uiPriority w:val="99"/>
    <w:semiHidden/>
    <w:unhideWhenUsed/>
    <w:rsid w:val="00243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3FE"/>
    <w:rPr>
      <w:rFonts w:ascii="Tahoma" w:hAnsi="Tahoma" w:cs="Tahoma"/>
      <w:sz w:val="16"/>
      <w:szCs w:val="16"/>
    </w:rPr>
  </w:style>
  <w:style w:type="paragraph" w:customStyle="1" w:styleId="CM25">
    <w:name w:val="CM25"/>
    <w:basedOn w:val="Normal"/>
    <w:next w:val="Normal"/>
    <w:uiPriority w:val="99"/>
    <w:rsid w:val="006F661A"/>
    <w:pPr>
      <w:widowControl w:val="0"/>
      <w:autoSpaceDE w:val="0"/>
      <w:autoSpaceDN w:val="0"/>
      <w:adjustRightInd w:val="0"/>
      <w:spacing w:after="0" w:line="240" w:lineRule="auto"/>
    </w:pPr>
    <w:rPr>
      <w:rFonts w:ascii="Calibri" w:eastAsiaTheme="minorEastAsia" w:hAnsi="Calibri" w:cs="Times New Roman"/>
      <w:sz w:val="24"/>
      <w:szCs w:val="24"/>
    </w:rPr>
  </w:style>
  <w:style w:type="paragraph" w:customStyle="1" w:styleId="Default">
    <w:name w:val="Default"/>
    <w:rsid w:val="009A6750"/>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CM26">
    <w:name w:val="CM26"/>
    <w:basedOn w:val="Default"/>
    <w:next w:val="Default"/>
    <w:uiPriority w:val="99"/>
    <w:rsid w:val="009A6750"/>
    <w:rPr>
      <w:rFonts w:cs="Times New Roman"/>
      <w:color w:val="auto"/>
    </w:rPr>
  </w:style>
  <w:style w:type="paragraph" w:customStyle="1" w:styleId="CM28">
    <w:name w:val="CM28"/>
    <w:basedOn w:val="Default"/>
    <w:next w:val="Default"/>
    <w:uiPriority w:val="99"/>
    <w:rsid w:val="009A6750"/>
    <w:rPr>
      <w:rFonts w:cs="Times New Roman"/>
      <w:color w:val="auto"/>
    </w:rPr>
  </w:style>
  <w:style w:type="paragraph" w:customStyle="1" w:styleId="CM19">
    <w:name w:val="CM19"/>
    <w:basedOn w:val="Default"/>
    <w:next w:val="Default"/>
    <w:uiPriority w:val="99"/>
    <w:rsid w:val="009A6750"/>
    <w:pPr>
      <w:spacing w:line="308" w:lineRule="atLeast"/>
    </w:pPr>
    <w:rPr>
      <w:rFonts w:cs="Times New Roman"/>
      <w:color w:val="auto"/>
    </w:rPr>
  </w:style>
  <w:style w:type="paragraph" w:customStyle="1" w:styleId="CM20">
    <w:name w:val="CM20"/>
    <w:basedOn w:val="Default"/>
    <w:next w:val="Default"/>
    <w:uiPriority w:val="99"/>
    <w:rsid w:val="009A6750"/>
    <w:pPr>
      <w:spacing w:line="308" w:lineRule="atLeast"/>
    </w:pPr>
    <w:rPr>
      <w:rFonts w:cs="Times New Roman"/>
      <w:color w:val="auto"/>
    </w:rPr>
  </w:style>
  <w:style w:type="paragraph" w:styleId="Revision">
    <w:name w:val="Revision"/>
    <w:hidden/>
    <w:uiPriority w:val="99"/>
    <w:semiHidden/>
    <w:rsid w:val="00F954E0"/>
    <w:pPr>
      <w:spacing w:after="0" w:line="240" w:lineRule="auto"/>
    </w:pPr>
  </w:style>
  <w:style w:type="character" w:styleId="Strong">
    <w:name w:val="Strong"/>
    <w:basedOn w:val="DefaultParagraphFont"/>
    <w:uiPriority w:val="22"/>
    <w:qFormat/>
    <w:rsid w:val="00DD4229"/>
    <w:rPr>
      <w:b/>
      <w:bCs/>
    </w:rPr>
  </w:style>
  <w:style w:type="character" w:styleId="Emphasis">
    <w:name w:val="Emphasis"/>
    <w:basedOn w:val="DefaultParagraphFont"/>
    <w:uiPriority w:val="20"/>
    <w:qFormat/>
    <w:rsid w:val="00DD4229"/>
    <w:rPr>
      <w:i/>
      <w:iCs/>
    </w:rPr>
  </w:style>
  <w:style w:type="paragraph" w:styleId="Header">
    <w:name w:val="header"/>
    <w:basedOn w:val="Normal"/>
    <w:link w:val="HeaderChar"/>
    <w:uiPriority w:val="99"/>
    <w:unhideWhenUsed/>
    <w:rsid w:val="002E5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93F"/>
  </w:style>
  <w:style w:type="paragraph" w:styleId="Footer">
    <w:name w:val="footer"/>
    <w:basedOn w:val="Normal"/>
    <w:link w:val="FooterChar"/>
    <w:uiPriority w:val="99"/>
    <w:unhideWhenUsed/>
    <w:rsid w:val="002E5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02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w.edu/hrpp/forms.htm" TargetMode="External"/><Relationship Id="rId13" Type="http://schemas.openxmlformats.org/officeDocument/2006/relationships/hyperlink" Target="http://www.mcw.edu/hrpp/policiesprocedur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hs.gov/ohrp/humansubjects/guidance/45cfr46.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hs.gov/ohrp/policy/expedited98.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cw.edu/officeofresearch/FCOI-R.htm" TargetMode="External"/><Relationship Id="rId4" Type="http://schemas.openxmlformats.org/officeDocument/2006/relationships/settings" Target="settings.xml"/><Relationship Id="rId9" Type="http://schemas.openxmlformats.org/officeDocument/2006/relationships/hyperlink" Target="mailto:irboffice@mcw.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B7537-7B1D-4407-9E38-CE84880C0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3570</Words>
  <Characters>20350</Characters>
  <Application>Microsoft Office Word</Application>
  <DocSecurity>8</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Hollenstein, Jenifer</dc:creator>
  <cp:lastModifiedBy>Gaudreau, Kathryn</cp:lastModifiedBy>
  <cp:revision>2</cp:revision>
  <cp:lastPrinted>2016-02-23T19:52:00Z</cp:lastPrinted>
  <dcterms:created xsi:type="dcterms:W3CDTF">2018-07-18T00:24:00Z</dcterms:created>
  <dcterms:modified xsi:type="dcterms:W3CDTF">2018-07-18T00:24:00Z</dcterms:modified>
</cp:coreProperties>
</file>