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0B1E" w14:textId="77777777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C57CF" w14:textId="5FB1C4F4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3"/>
          <w:szCs w:val="23"/>
        </w:rPr>
      </w:pPr>
      <w:r>
        <w:rPr>
          <w:rFonts w:ascii="Calibri-Bold" w:hAnsi="Calibri-Bold" w:cs="Calibri-Bold"/>
          <w:b/>
          <w:bCs/>
          <w:sz w:val="23"/>
          <w:szCs w:val="23"/>
        </w:rPr>
        <w:t>Please respond selecting either A or B below:</w:t>
      </w:r>
    </w:p>
    <w:p w14:paraId="41DDA2AD" w14:textId="77777777" w:rsidR="00B86D20" w:rsidRDefault="00B86D20" w:rsidP="004F5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3"/>
          <w:szCs w:val="23"/>
        </w:rPr>
      </w:pPr>
    </w:p>
    <w:p w14:paraId="14A19F35" w14:textId="2111D178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 xml:space="preserve">A. If PI believes the protocol directed </w:t>
      </w:r>
      <w:r w:rsidR="00C45121">
        <w:rPr>
          <w:rFonts w:ascii="Calibri-Light" w:hAnsi="Calibri-Light" w:cs="Calibri-Light"/>
          <w:sz w:val="23"/>
          <w:szCs w:val="23"/>
        </w:rPr>
        <w:t xml:space="preserve">X-ray based </w:t>
      </w:r>
      <w:r>
        <w:rPr>
          <w:rFonts w:ascii="Calibri-Light" w:hAnsi="Calibri-Light" w:cs="Calibri-Light"/>
          <w:sz w:val="23"/>
          <w:szCs w:val="23"/>
        </w:rPr>
        <w:t>scans are all clinically indicated (regardless of what</w:t>
      </w:r>
    </w:p>
    <w:p w14:paraId="1765633D" w14:textId="40906EFB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 xml:space="preserve">insurance would pay), then additional review by the Radiation Safety committee </w:t>
      </w:r>
      <w:r w:rsidR="00B86D20">
        <w:rPr>
          <w:rFonts w:ascii="Calibri-Light" w:hAnsi="Calibri-Light" w:cs="Calibri-Light"/>
          <w:sz w:val="23"/>
          <w:szCs w:val="23"/>
        </w:rPr>
        <w:t>is</w:t>
      </w:r>
      <w:r>
        <w:rPr>
          <w:rFonts w:ascii="Calibri-Light" w:hAnsi="Calibri-Light" w:cs="Calibri-Light"/>
          <w:sz w:val="23"/>
          <w:szCs w:val="23"/>
        </w:rPr>
        <w:t xml:space="preserve"> unnecessary.</w:t>
      </w:r>
    </w:p>
    <w:p w14:paraId="7FFE73EA" w14:textId="77777777" w:rsidR="00B86D20" w:rsidRDefault="00B86D20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279CCA5E" w14:textId="1715B016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B. If PI believes the protocol directed</w:t>
      </w:r>
      <w:r w:rsidR="00C45121">
        <w:rPr>
          <w:rFonts w:ascii="Calibri-Light" w:hAnsi="Calibri-Light" w:cs="Calibri-Light"/>
          <w:sz w:val="23"/>
          <w:szCs w:val="23"/>
        </w:rPr>
        <w:t xml:space="preserve"> </w:t>
      </w:r>
      <w:r w:rsidR="00C45121">
        <w:rPr>
          <w:rFonts w:ascii="Calibri-Light" w:hAnsi="Calibri-Light" w:cs="Calibri-Light"/>
          <w:sz w:val="23"/>
          <w:szCs w:val="23"/>
        </w:rPr>
        <w:t>X-ray based</w:t>
      </w:r>
      <w:r>
        <w:rPr>
          <w:rFonts w:ascii="Calibri-Light" w:hAnsi="Calibri-Light" w:cs="Calibri-Light"/>
          <w:sz w:val="23"/>
          <w:szCs w:val="23"/>
        </w:rPr>
        <w:t xml:space="preserve"> scans are NOT all clinically indicated, then additional</w:t>
      </w:r>
    </w:p>
    <w:p w14:paraId="450C3C42" w14:textId="6EB69F1C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review by the Radiation Safety committee</w:t>
      </w:r>
      <w:r w:rsidR="00B86D20">
        <w:rPr>
          <w:rFonts w:ascii="Calibri-Light" w:hAnsi="Calibri-Light" w:cs="Calibri-Light"/>
          <w:sz w:val="23"/>
          <w:szCs w:val="23"/>
        </w:rPr>
        <w:t xml:space="preserve"> is</w:t>
      </w:r>
      <w:r>
        <w:rPr>
          <w:rFonts w:ascii="Calibri-Light" w:hAnsi="Calibri-Light" w:cs="Calibri-Light"/>
          <w:sz w:val="23"/>
          <w:szCs w:val="23"/>
        </w:rPr>
        <w:t xml:space="preserve"> necessary.</w:t>
      </w:r>
    </w:p>
    <w:p w14:paraId="6F02F453" w14:textId="5F63F76E" w:rsidR="00B86D20" w:rsidRDefault="00B86D20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19182ABA" w14:textId="77777777" w:rsidR="00B86D20" w:rsidRDefault="00B86D20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</w:p>
    <w:p w14:paraId="01708E17" w14:textId="77777777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We are committed to submitting these safety reviews when applicable. Your careful determination</w:t>
      </w:r>
    </w:p>
    <w:p w14:paraId="5607C13A" w14:textId="77777777" w:rsidR="004F57FF" w:rsidRDefault="004F57FF" w:rsidP="004F57FF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3"/>
          <w:szCs w:val="23"/>
        </w:rPr>
      </w:pPr>
      <w:r>
        <w:rPr>
          <w:rFonts w:ascii="Calibri-Light" w:hAnsi="Calibri-Light" w:cs="Calibri-Light"/>
          <w:sz w:val="23"/>
          <w:szCs w:val="23"/>
        </w:rPr>
        <w:t>is important, because these reviews may add additional weeks to our activation timelines if not</w:t>
      </w:r>
    </w:p>
    <w:p w14:paraId="028CA2BF" w14:textId="77777777" w:rsidR="00451EEE" w:rsidRDefault="004F57FF" w:rsidP="004F57FF">
      <w:r>
        <w:rPr>
          <w:rFonts w:ascii="Calibri-Light" w:hAnsi="Calibri-Light" w:cs="Calibri-Light"/>
          <w:sz w:val="23"/>
          <w:szCs w:val="23"/>
        </w:rPr>
        <w:t>assessed appropriately.</w:t>
      </w:r>
    </w:p>
    <w:sectPr w:rsidR="00451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FF"/>
    <w:rsid w:val="00451EEE"/>
    <w:rsid w:val="004F57FF"/>
    <w:rsid w:val="00B86D20"/>
    <w:rsid w:val="00C4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FA993"/>
  <w15:chartTrackingRefBased/>
  <w15:docId w15:val="{B923FDE9-CC19-45FF-8EE3-C47A7AE9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Kaiser, Leo</dc:creator>
  <cp:keywords/>
  <dc:description/>
  <cp:lastModifiedBy>Kaiser, Leo</cp:lastModifiedBy>
  <cp:revision>3</cp:revision>
  <dcterms:created xsi:type="dcterms:W3CDTF">2023-02-03T16:59:00Z</dcterms:created>
  <dcterms:modified xsi:type="dcterms:W3CDTF">2023-02-14T15:48:00Z</dcterms:modified>
</cp:coreProperties>
</file>