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9F" w:rsidRDefault="00466B9F" w:rsidP="001D6702">
      <w:pPr>
        <w:widowControl w:val="0"/>
        <w:rPr>
          <w:b/>
          <w:bCs/>
          <w:sz w:val="56"/>
          <w:szCs w:val="56"/>
        </w:rPr>
      </w:pPr>
      <w:r>
        <w:rPr>
          <w:b/>
          <w:bCs/>
          <w:sz w:val="56"/>
          <w:szCs w:val="56"/>
        </w:rPr>
        <w:t>Supplement to</w:t>
      </w:r>
    </w:p>
    <w:p w:rsidR="00466B9F" w:rsidRDefault="00466B9F" w:rsidP="001D6702">
      <w:pPr>
        <w:widowControl w:val="0"/>
        <w:rPr>
          <w:b/>
          <w:bCs/>
          <w:sz w:val="56"/>
          <w:szCs w:val="56"/>
        </w:rPr>
      </w:pPr>
      <w:r>
        <w:rPr>
          <w:b/>
          <w:bCs/>
          <w:sz w:val="56"/>
          <w:szCs w:val="56"/>
        </w:rPr>
        <w:t>Notice to Employees</w:t>
      </w:r>
    </w:p>
    <w:p w:rsidR="00466B9F" w:rsidRDefault="00466B9F" w:rsidP="001D6702">
      <w:pPr>
        <w:widowControl w:val="0"/>
        <w:ind w:firstLine="1170"/>
        <w:rPr>
          <w:b/>
          <w:bCs/>
          <w:color w:val="003C84"/>
          <w:sz w:val="12"/>
          <w:szCs w:val="12"/>
        </w:rPr>
      </w:pPr>
    </w:p>
    <w:p w:rsidR="00466B9F" w:rsidRDefault="00466B9F" w:rsidP="001D6702">
      <w:pPr>
        <w:widowControl w:val="0"/>
        <w:ind w:firstLine="1170"/>
        <w:rPr>
          <w:b/>
          <w:bCs/>
          <w:color w:val="003C84"/>
          <w:sz w:val="12"/>
          <w:szCs w:val="12"/>
        </w:rPr>
      </w:pPr>
      <w:r>
        <w:rPr>
          <w:b/>
          <w:bCs/>
          <w:color w:val="003C84"/>
          <w:sz w:val="12"/>
          <w:szCs w:val="12"/>
        </w:rPr>
        <w:t>Office of Radiation Safety</w:t>
      </w:r>
    </w:p>
    <w:p w:rsidR="00466B9F" w:rsidRDefault="00466B9F" w:rsidP="001D6702">
      <w:pPr>
        <w:widowControl w:val="0"/>
        <w:ind w:firstLine="1170"/>
        <w:rPr>
          <w:color w:val="003C84"/>
          <w:sz w:val="12"/>
          <w:szCs w:val="12"/>
        </w:rPr>
      </w:pPr>
      <w:smartTag w:uri="urn:schemas-microsoft-com:office:smarttags" w:element="address">
        <w:smartTag w:uri="urn:schemas-microsoft-com:office:smarttags" w:element="Street">
          <w:r w:rsidRPr="008C6C10">
            <w:rPr>
              <w:b/>
              <w:color w:val="003C84"/>
              <w:sz w:val="12"/>
              <w:szCs w:val="12"/>
            </w:rPr>
            <w:t>8701</w:t>
          </w:r>
          <w:r>
            <w:rPr>
              <w:color w:val="003C84"/>
              <w:sz w:val="12"/>
              <w:szCs w:val="12"/>
            </w:rPr>
            <w:t xml:space="preserve"> Watertown Plank Road</w:t>
          </w:r>
        </w:smartTag>
      </w:smartTag>
    </w:p>
    <w:p w:rsidR="00466B9F" w:rsidRDefault="00466B9F" w:rsidP="001D6702">
      <w:pPr>
        <w:widowControl w:val="0"/>
        <w:ind w:firstLine="1170"/>
        <w:rPr>
          <w:color w:val="003C84"/>
          <w:sz w:val="12"/>
          <w:szCs w:val="12"/>
        </w:rPr>
      </w:pPr>
      <w:smartTag w:uri="urn:schemas-microsoft-com:office:smarttags" w:element="place">
        <w:smartTag w:uri="urn:schemas-microsoft-com:office:smarttags" w:element="City">
          <w:r>
            <w:rPr>
              <w:color w:val="003C84"/>
              <w:sz w:val="12"/>
              <w:szCs w:val="12"/>
            </w:rPr>
            <w:t>Milwaukee</w:t>
          </w:r>
        </w:smartTag>
        <w:r>
          <w:rPr>
            <w:color w:val="003C84"/>
            <w:sz w:val="12"/>
            <w:szCs w:val="12"/>
          </w:rPr>
          <w:t xml:space="preserve">, </w:t>
        </w:r>
        <w:smartTag w:uri="urn:schemas-microsoft-com:office:smarttags" w:element="State">
          <w:r>
            <w:rPr>
              <w:color w:val="003C84"/>
              <w:sz w:val="12"/>
              <w:szCs w:val="12"/>
            </w:rPr>
            <w:t>WI</w:t>
          </w:r>
        </w:smartTag>
        <w:r>
          <w:rPr>
            <w:color w:val="003C84"/>
            <w:sz w:val="12"/>
            <w:szCs w:val="12"/>
          </w:rPr>
          <w:t xml:space="preserve">  </w:t>
        </w:r>
        <w:smartTag w:uri="urn:schemas-microsoft-com:office:smarttags" w:element="PostalCode">
          <w:r>
            <w:rPr>
              <w:color w:val="003C84"/>
              <w:sz w:val="12"/>
              <w:szCs w:val="12"/>
            </w:rPr>
            <w:t>53226</w:t>
          </w:r>
        </w:smartTag>
      </w:smartTag>
    </w:p>
    <w:p w:rsidR="00466B9F" w:rsidRDefault="00466B9F" w:rsidP="001D6702">
      <w:pPr>
        <w:widowControl w:val="0"/>
        <w:ind w:firstLine="1170"/>
        <w:rPr>
          <w:color w:val="003C84"/>
          <w:sz w:val="12"/>
          <w:szCs w:val="12"/>
        </w:rPr>
      </w:pPr>
      <w:r>
        <w:rPr>
          <w:color w:val="003C84"/>
          <w:sz w:val="12"/>
          <w:szCs w:val="12"/>
        </w:rPr>
        <w:t>(414) 955-4347</w:t>
      </w:r>
    </w:p>
    <w:p w:rsidR="00466B9F" w:rsidRDefault="00466B9F" w:rsidP="001D6702">
      <w:pPr>
        <w:widowControl w:val="0"/>
        <w:ind w:firstLine="1170"/>
        <w:rPr>
          <w:b/>
          <w:bCs/>
          <w:sz w:val="56"/>
          <w:szCs w:val="56"/>
        </w:rPr>
      </w:pPr>
      <w:r>
        <w:rPr>
          <w:color w:val="003C84"/>
          <w:sz w:val="12"/>
          <w:szCs w:val="12"/>
        </w:rPr>
        <w:t>FAX (414)</w:t>
      </w:r>
    </w:p>
    <w:p w:rsidR="00466B9F" w:rsidRDefault="006163D2" w:rsidP="001D6702">
      <w:r>
        <w:rPr>
          <w:noProof/>
        </w:rPr>
        <w:drawing>
          <wp:anchor distT="36576" distB="36576" distL="36576" distR="36576" simplePos="0" relativeHeight="251658240" behindDoc="0" locked="0" layoutInCell="1" allowOverlap="1">
            <wp:simplePos x="0" y="0"/>
            <wp:positionH relativeFrom="column">
              <wp:posOffset>374650</wp:posOffset>
            </wp:positionH>
            <wp:positionV relativeFrom="paragraph">
              <wp:posOffset>76200</wp:posOffset>
            </wp:positionV>
            <wp:extent cx="1818005" cy="402590"/>
            <wp:effectExtent l="0" t="0" r="0" b="0"/>
            <wp:wrapNone/>
            <wp:docPr id="2" name="Picture 4" descr="Froedtert &amp; Medical College of Wisconisn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edtert &amp; Medical College of Wisconisn 2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00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B9F" w:rsidRDefault="00466B9F" w:rsidP="001D6702">
      <w:pPr>
        <w:sectPr w:rsidR="00466B9F" w:rsidSect="001973CB">
          <w:pgSz w:w="12240" w:h="15840"/>
          <w:pgMar w:top="1152" w:right="346" w:bottom="1440" w:left="1440" w:header="720" w:footer="720" w:gutter="0"/>
          <w:cols w:num="2" w:space="720"/>
          <w:docGrid w:linePitch="360"/>
        </w:sectPr>
      </w:pPr>
    </w:p>
    <w:p w:rsidR="00466B9F" w:rsidRDefault="00466B9F" w:rsidP="001D6702">
      <w:pPr>
        <w:ind w:right="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6"/>
      </w:tblGrid>
      <w:tr w:rsidR="00466B9F" w:rsidTr="00BB30C5">
        <w:tc>
          <w:tcPr>
            <w:tcW w:w="9936" w:type="dxa"/>
          </w:tcPr>
          <w:p w:rsidR="00466B9F" w:rsidRPr="00BB30C5" w:rsidRDefault="00466B9F" w:rsidP="00BB30C5">
            <w:pPr>
              <w:widowControl w:val="0"/>
              <w:spacing w:before="120"/>
              <w:jc w:val="center"/>
              <w:rPr>
                <w:b/>
                <w:bCs/>
                <w:sz w:val="24"/>
                <w:szCs w:val="24"/>
              </w:rPr>
            </w:pPr>
            <w:r w:rsidRPr="00BB30C5">
              <w:rPr>
                <w:b/>
                <w:bCs/>
                <w:sz w:val="24"/>
                <w:szCs w:val="24"/>
              </w:rPr>
              <w:t>REPORTING OF CONCERNS/VIOLATIONS</w:t>
            </w:r>
          </w:p>
          <w:p w:rsidR="00466B9F" w:rsidRDefault="00466B9F" w:rsidP="002E1228">
            <w:pPr>
              <w:widowControl w:val="0"/>
              <w:ind w:left="144"/>
              <w:jc w:val="both"/>
              <w:rPr>
                <w:b/>
                <w:sz w:val="24"/>
                <w:szCs w:val="24"/>
              </w:rPr>
            </w:pPr>
            <w:r w:rsidRPr="00BB30C5">
              <w:rPr>
                <w:b/>
                <w:sz w:val="24"/>
                <w:szCs w:val="24"/>
              </w:rPr>
              <w:t> If you believe that a violation of State of Wisconsin rules or of the institution's license conditions has occurred, you should report the violation to the authorized user supervising the work or area involved.  If you believe that adequate corrective action has not been taken, you should report them to one of the</w:t>
            </w:r>
            <w:r w:rsidR="002E1228">
              <w:rPr>
                <w:b/>
                <w:sz w:val="24"/>
                <w:szCs w:val="24"/>
              </w:rPr>
              <w:t xml:space="preserve"> </w:t>
            </w:r>
            <w:r w:rsidRPr="00BB30C5">
              <w:rPr>
                <w:b/>
                <w:sz w:val="24"/>
                <w:szCs w:val="24"/>
              </w:rPr>
              <w:t>following:</w:t>
            </w:r>
          </w:p>
          <w:p w:rsidR="002E1228" w:rsidRPr="00BB30C5" w:rsidRDefault="002E1228" w:rsidP="002E1228">
            <w:pPr>
              <w:widowControl w:val="0"/>
              <w:ind w:left="144"/>
              <w:jc w:val="both"/>
              <w:rPr>
                <w:b/>
                <w:sz w:val="24"/>
                <w:szCs w:val="24"/>
              </w:rPr>
            </w:pPr>
          </w:p>
          <w:p w:rsidR="00466B9F" w:rsidRDefault="00466B9F" w:rsidP="00461109">
            <w:pPr>
              <w:tabs>
                <w:tab w:val="left" w:pos="2610"/>
                <w:tab w:val="left" w:pos="5220"/>
                <w:tab w:val="left" w:pos="8190"/>
              </w:tabs>
              <w:ind w:right="90"/>
              <w:rPr>
                <w:b/>
              </w:rPr>
            </w:pPr>
            <w:r w:rsidRPr="00BB30C5">
              <w:rPr>
                <w:b/>
                <w:bCs/>
              </w:rPr>
              <w:t>Radiation Safety Program</w:t>
            </w:r>
            <w:r w:rsidRPr="00BB30C5">
              <w:rPr>
                <w:b/>
                <w:bCs/>
              </w:rPr>
              <w:tab/>
            </w:r>
            <w:r w:rsidR="00251A2E">
              <w:rPr>
                <w:b/>
              </w:rPr>
              <w:t>Todd Senglaub</w:t>
            </w:r>
            <w:r w:rsidRPr="00BB30C5">
              <w:rPr>
                <w:b/>
              </w:rPr>
              <w:tab/>
              <w:t>Radiation Safety Officer</w:t>
            </w:r>
            <w:r w:rsidR="00461109">
              <w:rPr>
                <w:b/>
              </w:rPr>
              <w:t xml:space="preserve"> (RSO)</w:t>
            </w:r>
            <w:r w:rsidR="00461109">
              <w:rPr>
                <w:b/>
              </w:rPr>
              <w:tab/>
            </w:r>
            <w:r w:rsidR="00251A2E">
              <w:rPr>
                <w:b/>
              </w:rPr>
              <w:t>955-4374</w:t>
            </w:r>
          </w:p>
          <w:p w:rsidR="001B2401" w:rsidRPr="00BB30C5" w:rsidRDefault="00461109" w:rsidP="00461109">
            <w:pPr>
              <w:tabs>
                <w:tab w:val="left" w:pos="2610"/>
                <w:tab w:val="left" w:pos="5220"/>
                <w:tab w:val="left" w:pos="8190"/>
              </w:tabs>
              <w:ind w:right="90"/>
              <w:rPr>
                <w:b/>
              </w:rPr>
            </w:pPr>
            <w:r>
              <w:rPr>
                <w:b/>
              </w:rPr>
              <w:tab/>
            </w:r>
            <w:r w:rsidR="002E1228" w:rsidRPr="00BB30C5">
              <w:rPr>
                <w:b/>
              </w:rPr>
              <w:t>Leo Kaiser</w:t>
            </w:r>
            <w:r>
              <w:rPr>
                <w:b/>
              </w:rPr>
              <w:tab/>
              <w:t>As</w:t>
            </w:r>
            <w:r w:rsidR="001B2401">
              <w:rPr>
                <w:b/>
              </w:rPr>
              <w:t>s</w:t>
            </w:r>
            <w:r>
              <w:rPr>
                <w:b/>
              </w:rPr>
              <w:t>istan</w:t>
            </w:r>
            <w:r w:rsidR="001B2401">
              <w:rPr>
                <w:b/>
              </w:rPr>
              <w:t>t RSO</w:t>
            </w:r>
            <w:r w:rsidR="001B2401">
              <w:rPr>
                <w:b/>
              </w:rPr>
              <w:tab/>
              <w:t>955-</w:t>
            </w:r>
            <w:r w:rsidR="002E1228">
              <w:rPr>
                <w:b/>
              </w:rPr>
              <w:t>8019</w:t>
            </w:r>
          </w:p>
          <w:p w:rsidR="00466B9F" w:rsidRPr="00BB30C5" w:rsidRDefault="00466B9F" w:rsidP="00461109">
            <w:pPr>
              <w:tabs>
                <w:tab w:val="left" w:pos="2610"/>
                <w:tab w:val="left" w:pos="5220"/>
                <w:tab w:val="left" w:pos="8190"/>
              </w:tabs>
              <w:ind w:right="90"/>
              <w:rPr>
                <w:b/>
              </w:rPr>
            </w:pPr>
            <w:r w:rsidRPr="00BB30C5">
              <w:rPr>
                <w:b/>
              </w:rPr>
              <w:tab/>
            </w:r>
            <w:r w:rsidR="002E1228">
              <w:rPr>
                <w:b/>
              </w:rPr>
              <w:t>Lauren James</w:t>
            </w:r>
            <w:r w:rsidRPr="00BB30C5">
              <w:rPr>
                <w:b/>
              </w:rPr>
              <w:tab/>
              <w:t>MCW Radiation Safety</w:t>
            </w:r>
            <w:r w:rsidRPr="00BB30C5">
              <w:rPr>
                <w:b/>
              </w:rPr>
              <w:tab/>
              <w:t>955-</w:t>
            </w:r>
            <w:r w:rsidR="002E1228">
              <w:rPr>
                <w:b/>
              </w:rPr>
              <w:t>4410</w:t>
            </w:r>
          </w:p>
          <w:p w:rsidR="00466B9F" w:rsidRDefault="00466B9F" w:rsidP="00461109">
            <w:pPr>
              <w:tabs>
                <w:tab w:val="left" w:pos="2610"/>
                <w:tab w:val="left" w:pos="5220"/>
                <w:tab w:val="left" w:pos="8190"/>
              </w:tabs>
              <w:ind w:right="90"/>
              <w:rPr>
                <w:b/>
              </w:rPr>
            </w:pPr>
            <w:r w:rsidRPr="00BB30C5">
              <w:rPr>
                <w:b/>
              </w:rPr>
              <w:tab/>
              <w:t>Steve Fowlkes, Jr.</w:t>
            </w:r>
            <w:r w:rsidRPr="00BB30C5">
              <w:rPr>
                <w:b/>
              </w:rPr>
              <w:tab/>
              <w:t>MCW Radiation Safety</w:t>
            </w:r>
            <w:r w:rsidRPr="00BB30C5">
              <w:rPr>
                <w:b/>
              </w:rPr>
              <w:tab/>
              <w:t>955-4373</w:t>
            </w:r>
          </w:p>
          <w:p w:rsidR="00D0602D" w:rsidRPr="00BB30C5" w:rsidRDefault="00D0602D" w:rsidP="00461109">
            <w:pPr>
              <w:tabs>
                <w:tab w:val="left" w:pos="2610"/>
                <w:tab w:val="left" w:pos="5220"/>
                <w:tab w:val="left" w:pos="8190"/>
              </w:tabs>
              <w:ind w:right="90"/>
              <w:rPr>
                <w:b/>
              </w:rPr>
            </w:pPr>
            <w:r>
              <w:rPr>
                <w:b/>
              </w:rPr>
              <w:tab/>
              <w:t>Robert Yoss</w:t>
            </w:r>
            <w:r>
              <w:rPr>
                <w:b/>
              </w:rPr>
              <w:tab/>
              <w:t>Radiation Safety Coordinator</w:t>
            </w:r>
            <w:r>
              <w:rPr>
                <w:b/>
              </w:rPr>
              <w:tab/>
              <w:t>805-6540</w:t>
            </w:r>
          </w:p>
          <w:p w:rsidR="00466B9F" w:rsidRPr="00BB30C5" w:rsidRDefault="00466B9F" w:rsidP="00BB30C5">
            <w:pPr>
              <w:tabs>
                <w:tab w:val="left" w:pos="2610"/>
                <w:tab w:val="left" w:pos="5220"/>
              </w:tabs>
              <w:ind w:right="90"/>
              <w:rPr>
                <w:b/>
                <w:sz w:val="18"/>
                <w:szCs w:val="18"/>
              </w:rPr>
            </w:pPr>
          </w:p>
          <w:p w:rsidR="00466B9F" w:rsidRPr="00BB30C5" w:rsidRDefault="00466B9F" w:rsidP="00461109">
            <w:pPr>
              <w:tabs>
                <w:tab w:val="left" w:pos="2610"/>
                <w:tab w:val="left" w:pos="5220"/>
                <w:tab w:val="left" w:pos="8190"/>
              </w:tabs>
              <w:ind w:right="90"/>
              <w:rPr>
                <w:b/>
              </w:rPr>
            </w:pPr>
            <w:r w:rsidRPr="00BB30C5">
              <w:rPr>
                <w:b/>
                <w:bCs/>
              </w:rPr>
              <w:t>MCW Administration</w:t>
            </w:r>
            <w:r w:rsidRPr="00BB30C5">
              <w:rPr>
                <w:b/>
                <w:bCs/>
              </w:rPr>
              <w:tab/>
            </w:r>
            <w:r w:rsidR="002E1228">
              <w:rPr>
                <w:b/>
              </w:rPr>
              <w:t>Ann Nattinger, MD, MPH</w:t>
            </w:r>
            <w:r w:rsidRPr="00BB30C5">
              <w:rPr>
                <w:b/>
              </w:rPr>
              <w:tab/>
            </w:r>
            <w:r w:rsidR="002E1228" w:rsidRPr="002E1228">
              <w:rPr>
                <w:b/>
              </w:rPr>
              <w:t>Senior Assoc. Dean for Research</w:t>
            </w:r>
            <w:r w:rsidR="002E1228">
              <w:rPr>
                <w:b/>
              </w:rPr>
              <w:t xml:space="preserve"> </w:t>
            </w:r>
            <w:r w:rsidRPr="00BB30C5">
              <w:rPr>
                <w:b/>
              </w:rPr>
              <w:tab/>
            </w:r>
            <w:r w:rsidR="00700B50">
              <w:rPr>
                <w:b/>
              </w:rPr>
              <w:t>955-8751</w:t>
            </w:r>
          </w:p>
          <w:p w:rsidR="00466B9F" w:rsidRPr="00BB30C5" w:rsidRDefault="00466B9F" w:rsidP="00461109">
            <w:pPr>
              <w:tabs>
                <w:tab w:val="left" w:pos="2610"/>
                <w:tab w:val="left" w:pos="5220"/>
                <w:tab w:val="left" w:pos="8190"/>
              </w:tabs>
              <w:ind w:right="90"/>
              <w:rPr>
                <w:b/>
              </w:rPr>
            </w:pPr>
            <w:r w:rsidRPr="00BB30C5">
              <w:rPr>
                <w:b/>
                <w:bCs/>
              </w:rPr>
              <w:t>FMLH Administration</w:t>
            </w:r>
            <w:bookmarkStart w:id="0" w:name="_GoBack"/>
            <w:bookmarkEnd w:id="0"/>
            <w:r w:rsidRPr="00BB30C5">
              <w:rPr>
                <w:b/>
                <w:bCs/>
              </w:rPr>
              <w:tab/>
            </w:r>
            <w:r w:rsidR="00251A2E">
              <w:rPr>
                <w:b/>
                <w:bCs/>
              </w:rPr>
              <w:t>James Klauck</w:t>
            </w:r>
            <w:r w:rsidRPr="00BB30C5">
              <w:rPr>
                <w:b/>
                <w:bCs/>
              </w:rPr>
              <w:tab/>
              <w:t xml:space="preserve">VP </w:t>
            </w:r>
            <w:r w:rsidR="00251A2E">
              <w:rPr>
                <w:b/>
                <w:bCs/>
              </w:rPr>
              <w:t>Ancillary</w:t>
            </w:r>
            <w:r w:rsidRPr="00BB30C5">
              <w:rPr>
                <w:b/>
                <w:bCs/>
              </w:rPr>
              <w:t xml:space="preserve"> Services</w:t>
            </w:r>
            <w:r w:rsidRPr="00BB30C5">
              <w:rPr>
                <w:b/>
                <w:bCs/>
              </w:rPr>
              <w:tab/>
            </w:r>
            <w:r w:rsidR="00251A2E">
              <w:rPr>
                <w:b/>
              </w:rPr>
              <w:t>777-3053</w:t>
            </w:r>
          </w:p>
          <w:p w:rsidR="00466B9F" w:rsidRPr="00BB30C5" w:rsidRDefault="00466B9F" w:rsidP="00461109">
            <w:pPr>
              <w:tabs>
                <w:tab w:val="left" w:pos="2610"/>
                <w:tab w:val="left" w:pos="5220"/>
                <w:tab w:val="left" w:pos="8190"/>
              </w:tabs>
              <w:ind w:right="90"/>
              <w:rPr>
                <w:b/>
                <w:sz w:val="18"/>
                <w:szCs w:val="18"/>
              </w:rPr>
            </w:pPr>
          </w:p>
          <w:p w:rsidR="00466B9F" w:rsidRPr="00BB30C5" w:rsidRDefault="00466B9F" w:rsidP="00461109">
            <w:pPr>
              <w:tabs>
                <w:tab w:val="left" w:pos="2610"/>
                <w:tab w:val="left" w:pos="5220"/>
                <w:tab w:val="left" w:pos="8190"/>
              </w:tabs>
              <w:ind w:right="90"/>
              <w:rPr>
                <w:b/>
                <w:bCs/>
              </w:rPr>
            </w:pPr>
            <w:r w:rsidRPr="00BB30C5">
              <w:rPr>
                <w:b/>
                <w:bCs/>
              </w:rPr>
              <w:t>Emergency Contact</w:t>
            </w:r>
            <w:r w:rsidRPr="00BB30C5">
              <w:rPr>
                <w:b/>
                <w:bCs/>
              </w:rPr>
              <w:tab/>
              <w:t>All Radiation Safety Staff pagers</w:t>
            </w:r>
            <w:r w:rsidRPr="00BB30C5">
              <w:rPr>
                <w:b/>
                <w:bCs/>
              </w:rPr>
              <w:tab/>
            </w:r>
            <w:r w:rsidR="00735F70">
              <w:rPr>
                <w:b/>
                <w:bCs/>
              </w:rPr>
              <w:t>314-1037</w:t>
            </w:r>
          </w:p>
          <w:p w:rsidR="00466B9F" w:rsidRPr="00BB30C5" w:rsidRDefault="00466B9F" w:rsidP="00BB30C5">
            <w:pPr>
              <w:tabs>
                <w:tab w:val="left" w:pos="2610"/>
                <w:tab w:val="left" w:pos="5220"/>
              </w:tabs>
              <w:ind w:right="90"/>
              <w:rPr>
                <w:b/>
                <w:bCs/>
                <w:sz w:val="18"/>
                <w:szCs w:val="18"/>
              </w:rPr>
            </w:pPr>
          </w:p>
          <w:p w:rsidR="00466B9F" w:rsidRDefault="00466B9F" w:rsidP="00BB30C5">
            <w:pPr>
              <w:widowControl w:val="0"/>
              <w:ind w:right="360"/>
            </w:pPr>
            <w:r w:rsidRPr="00BB30C5">
              <w:rPr>
                <w:b/>
                <w:sz w:val="24"/>
                <w:szCs w:val="24"/>
              </w:rPr>
              <w:t>If a regulatory problem cannot be resolved through these channels, you may contact the Wisconsin Department of Health Services, Radiation Protection Section. This information can be found on Form PPH 45027 (Notice to Employees) posted in your area.</w:t>
            </w:r>
          </w:p>
        </w:tc>
      </w:tr>
    </w:tbl>
    <w:p w:rsidR="00466B9F" w:rsidRPr="007912F8" w:rsidRDefault="00466B9F" w:rsidP="001D6702">
      <w:pPr>
        <w:ind w:right="9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6"/>
      </w:tblGrid>
      <w:tr w:rsidR="00466B9F" w:rsidTr="00BB30C5">
        <w:tc>
          <w:tcPr>
            <w:tcW w:w="9936" w:type="dxa"/>
          </w:tcPr>
          <w:p w:rsidR="00466B9F" w:rsidRPr="00BB30C5" w:rsidRDefault="00466B9F" w:rsidP="00BB30C5">
            <w:pPr>
              <w:widowControl w:val="0"/>
              <w:spacing w:before="120"/>
              <w:ind w:left="144" w:right="144"/>
              <w:jc w:val="center"/>
              <w:rPr>
                <w:b/>
                <w:bCs/>
                <w:sz w:val="24"/>
                <w:szCs w:val="24"/>
              </w:rPr>
            </w:pPr>
            <w:r w:rsidRPr="00BB30C5">
              <w:rPr>
                <w:b/>
                <w:bCs/>
                <w:sz w:val="24"/>
                <w:szCs w:val="24"/>
              </w:rPr>
              <w:t>YOUR RIGHT TO INSPECT DOCUMENTS CONCERNING LICENSED ACTIVITIES</w:t>
            </w:r>
          </w:p>
          <w:p w:rsidR="00466B9F" w:rsidRPr="00BB30C5" w:rsidRDefault="00466B9F" w:rsidP="00BB30C5">
            <w:pPr>
              <w:widowControl w:val="0"/>
              <w:spacing w:before="120"/>
              <w:ind w:left="144" w:right="144"/>
              <w:rPr>
                <w:b/>
                <w:sz w:val="24"/>
                <w:szCs w:val="24"/>
              </w:rPr>
            </w:pPr>
            <w:r w:rsidRPr="00BB30C5">
              <w:rPr>
                <w:b/>
              </w:rPr>
              <w:t> </w:t>
            </w:r>
            <w:r w:rsidRPr="00BB30C5">
              <w:rPr>
                <w:b/>
                <w:sz w:val="24"/>
                <w:szCs w:val="24"/>
              </w:rPr>
              <w:t xml:space="preserve">Workers engaged in activities licensed by the State of </w:t>
            </w:r>
            <w:smartTag w:uri="urn:schemas-microsoft-com:office:smarttags" w:element="place">
              <w:smartTag w:uri="urn:schemas-microsoft-com:office:smarttags" w:element="State">
                <w:r w:rsidRPr="00BB30C5">
                  <w:rPr>
                    <w:b/>
                    <w:sz w:val="24"/>
                    <w:szCs w:val="24"/>
                  </w:rPr>
                  <w:t>Wisconsin</w:t>
                </w:r>
              </w:smartTag>
            </w:smartTag>
            <w:r w:rsidRPr="00BB30C5">
              <w:rPr>
                <w:b/>
                <w:sz w:val="24"/>
                <w:szCs w:val="24"/>
              </w:rPr>
              <w:t xml:space="preserve"> are advised that they may examine copies of the following documents:</w:t>
            </w:r>
          </w:p>
          <w:p w:rsidR="00466B9F" w:rsidRPr="00BB30C5" w:rsidRDefault="00466B9F" w:rsidP="00BB30C5">
            <w:pPr>
              <w:widowControl w:val="0"/>
              <w:spacing w:before="120"/>
              <w:ind w:left="180" w:right="144"/>
              <w:rPr>
                <w:b/>
              </w:rPr>
            </w:pPr>
            <w:r w:rsidRPr="00BB30C5">
              <w:rPr>
                <w:rFonts w:ascii="Symbol" w:hAnsi="Symbol"/>
                <w:b/>
              </w:rPr>
              <w:t></w:t>
            </w:r>
            <w:r w:rsidRPr="00BB30C5">
              <w:rPr>
                <w:b/>
              </w:rPr>
              <w:t> Wiscons</w:t>
            </w:r>
            <w:r w:rsidR="00251A2E">
              <w:rPr>
                <w:b/>
              </w:rPr>
              <w:t>in Administrative Code, Chapter</w:t>
            </w:r>
            <w:r w:rsidRPr="00BB30C5">
              <w:rPr>
                <w:b/>
              </w:rPr>
              <w:t xml:space="preserve"> </w:t>
            </w:r>
            <w:r w:rsidR="00251A2E">
              <w:rPr>
                <w:b/>
              </w:rPr>
              <w:t>DHS</w:t>
            </w:r>
            <w:r w:rsidRPr="00BB30C5">
              <w:rPr>
                <w:b/>
              </w:rPr>
              <w:t xml:space="preserve"> 157 “Radiation Protection”</w:t>
            </w:r>
          </w:p>
          <w:p w:rsidR="00466B9F" w:rsidRPr="00BB30C5" w:rsidRDefault="00466B9F" w:rsidP="00BB30C5">
            <w:pPr>
              <w:widowControl w:val="0"/>
              <w:spacing w:before="120"/>
              <w:ind w:left="180" w:right="144"/>
              <w:rPr>
                <w:b/>
              </w:rPr>
            </w:pPr>
            <w:r w:rsidRPr="00BB30C5">
              <w:rPr>
                <w:rFonts w:ascii="Symbol" w:hAnsi="Symbol"/>
                <w:b/>
              </w:rPr>
              <w:t></w:t>
            </w:r>
            <w:r w:rsidRPr="00BB30C5">
              <w:rPr>
                <w:b/>
              </w:rPr>
              <w:t> State of Wisconsin License, license conditions, and operating procedures applicable to registered and licensed activities.</w:t>
            </w:r>
          </w:p>
          <w:p w:rsidR="00466B9F" w:rsidRPr="00BB30C5" w:rsidRDefault="00466B9F" w:rsidP="00BB30C5">
            <w:pPr>
              <w:pStyle w:val="ListParagraph"/>
              <w:widowControl w:val="0"/>
              <w:numPr>
                <w:ilvl w:val="0"/>
                <w:numId w:val="2"/>
              </w:numPr>
              <w:spacing w:before="120"/>
              <w:ind w:left="360" w:right="144" w:hanging="180"/>
              <w:rPr>
                <w:b/>
              </w:rPr>
            </w:pPr>
            <w:r w:rsidRPr="00BB30C5">
              <w:rPr>
                <w:b/>
              </w:rPr>
              <w:t>Certificate of Registration</w:t>
            </w:r>
          </w:p>
          <w:p w:rsidR="00466B9F" w:rsidRPr="00BB30C5" w:rsidRDefault="00466B9F" w:rsidP="00BB30C5">
            <w:pPr>
              <w:pStyle w:val="ListParagraph"/>
              <w:widowControl w:val="0"/>
              <w:numPr>
                <w:ilvl w:val="0"/>
                <w:numId w:val="1"/>
              </w:numPr>
              <w:spacing w:before="120"/>
              <w:ind w:left="360" w:right="144" w:hanging="180"/>
              <w:rPr>
                <w:b/>
                <w:sz w:val="24"/>
                <w:szCs w:val="24"/>
              </w:rPr>
            </w:pPr>
            <w:r w:rsidRPr="00BB30C5">
              <w:rPr>
                <w:b/>
              </w:rPr>
              <w:t>Section 206, Energy Reorganization Act, 1974</w:t>
            </w:r>
          </w:p>
          <w:p w:rsidR="00466B9F" w:rsidRPr="00BB30C5" w:rsidRDefault="00466B9F" w:rsidP="00BB30C5">
            <w:pPr>
              <w:pStyle w:val="ListParagraph"/>
              <w:widowControl w:val="0"/>
              <w:numPr>
                <w:ilvl w:val="0"/>
                <w:numId w:val="1"/>
              </w:numPr>
              <w:spacing w:before="120"/>
              <w:ind w:left="360" w:right="144" w:hanging="180"/>
              <w:rPr>
                <w:b/>
                <w:sz w:val="24"/>
                <w:szCs w:val="24"/>
              </w:rPr>
            </w:pPr>
            <w:r w:rsidRPr="00BB30C5">
              <w:rPr>
                <w:b/>
              </w:rPr>
              <w:t>Appendix A to Part 24-Your Rights Under the Energy Reorganization Act</w:t>
            </w:r>
          </w:p>
          <w:p w:rsidR="00466B9F" w:rsidRPr="00BB30C5" w:rsidRDefault="00466B9F" w:rsidP="00BB30C5">
            <w:pPr>
              <w:widowControl w:val="0"/>
              <w:spacing w:before="120"/>
              <w:ind w:left="180" w:right="144"/>
              <w:rPr>
                <w:b/>
                <w:sz w:val="24"/>
                <w:szCs w:val="24"/>
              </w:rPr>
            </w:pPr>
            <w:r w:rsidRPr="00BB30C5">
              <w:rPr>
                <w:rFonts w:ascii="Symbol" w:hAnsi="Symbol"/>
                <w:b/>
              </w:rPr>
              <w:t></w:t>
            </w:r>
            <w:r w:rsidRPr="00BB30C5">
              <w:rPr>
                <w:b/>
              </w:rPr>
              <w:t> </w:t>
            </w:r>
            <w:r w:rsidRPr="00BB30C5">
              <w:rPr>
                <w:b/>
                <w:sz w:val="24"/>
                <w:szCs w:val="24"/>
              </w:rPr>
              <w:t>These documents are available for inspection at (call to make an appointment):</w:t>
            </w:r>
          </w:p>
          <w:p w:rsidR="00466B9F" w:rsidRPr="00BB30C5" w:rsidRDefault="00466B9F" w:rsidP="00BB30C5">
            <w:pPr>
              <w:widowControl w:val="0"/>
              <w:spacing w:before="120"/>
              <w:ind w:left="180" w:right="144"/>
              <w:rPr>
                <w:b/>
              </w:rPr>
            </w:pPr>
            <w:r w:rsidRPr="00BB30C5">
              <w:rPr>
                <w:rFonts w:ascii="Symbol" w:hAnsi="Symbol"/>
                <w:b/>
              </w:rPr>
              <w:t></w:t>
            </w:r>
            <w:r w:rsidRPr="00BB30C5">
              <w:rPr>
                <w:b/>
              </w:rPr>
              <w:t> MCW Office of Radiation Safety</w:t>
            </w:r>
            <w:r w:rsidRPr="00BB30C5">
              <w:rPr>
                <w:b/>
              </w:rPr>
              <w:tab/>
            </w:r>
            <w:r w:rsidRPr="00BB30C5">
              <w:rPr>
                <w:b/>
              </w:rPr>
              <w:tab/>
              <w:t>Room</w:t>
            </w:r>
            <w:r w:rsidRPr="00BB30C5">
              <w:rPr>
                <w:b/>
              </w:rPr>
              <w:tab/>
              <w:t>M0760</w:t>
            </w:r>
            <w:r w:rsidRPr="00BB30C5">
              <w:rPr>
                <w:b/>
              </w:rPr>
              <w:tab/>
            </w:r>
            <w:r w:rsidRPr="00BB30C5">
              <w:rPr>
                <w:b/>
              </w:rPr>
              <w:tab/>
              <w:t xml:space="preserve"> </w:t>
            </w:r>
            <w:r w:rsidRPr="00BB30C5">
              <w:rPr>
                <w:b/>
              </w:rPr>
              <w:tab/>
              <w:t>Phone   955-4347</w:t>
            </w:r>
          </w:p>
          <w:p w:rsidR="00466B9F" w:rsidRPr="00BB30C5" w:rsidRDefault="00466B9F" w:rsidP="00BB30C5">
            <w:pPr>
              <w:widowControl w:val="0"/>
              <w:spacing w:before="120"/>
              <w:ind w:left="180" w:right="144"/>
              <w:rPr>
                <w:b/>
              </w:rPr>
            </w:pPr>
            <w:r w:rsidRPr="00BB30C5">
              <w:rPr>
                <w:rFonts w:ascii="Symbol" w:hAnsi="Symbol"/>
                <w:b/>
              </w:rPr>
              <w:t></w:t>
            </w:r>
            <w:r w:rsidRPr="00BB30C5">
              <w:rPr>
                <w:b/>
              </w:rPr>
              <w:t xml:space="preserve"> FMLH Radiation Safety Office </w:t>
            </w:r>
            <w:r w:rsidRPr="00BB30C5">
              <w:rPr>
                <w:b/>
              </w:rPr>
              <w:tab/>
            </w:r>
            <w:r w:rsidRPr="00BB30C5">
              <w:rPr>
                <w:b/>
              </w:rPr>
              <w:tab/>
              <w:t>Room L760B [Pavilion, LL]</w:t>
            </w:r>
            <w:r w:rsidRPr="00BB30C5">
              <w:rPr>
                <w:b/>
              </w:rPr>
              <w:tab/>
              <w:t>Phone   805-6540</w:t>
            </w:r>
          </w:p>
          <w:p w:rsidR="00466B9F" w:rsidRPr="00BB30C5" w:rsidRDefault="00466B9F" w:rsidP="00A87C34">
            <w:pPr>
              <w:pStyle w:val="ListParagraph"/>
              <w:widowControl w:val="0"/>
              <w:tabs>
                <w:tab w:val="left" w:pos="4320"/>
                <w:tab w:val="left" w:pos="7200"/>
              </w:tabs>
              <w:spacing w:before="120"/>
              <w:ind w:left="180" w:right="144"/>
              <w:rPr>
                <w:b/>
              </w:rPr>
            </w:pPr>
            <w:r w:rsidRPr="00BB30C5">
              <w:rPr>
                <w:rFonts w:ascii="Symbol" w:hAnsi="Symbol"/>
                <w:b/>
              </w:rPr>
              <w:t></w:t>
            </w:r>
            <w:r w:rsidRPr="00BB30C5">
              <w:rPr>
                <w:b/>
              </w:rPr>
              <w:t> FMLH Radiology Administration</w:t>
            </w:r>
            <w:r w:rsidRPr="00BB30C5">
              <w:rPr>
                <w:b/>
              </w:rPr>
              <w:tab/>
              <w:t xml:space="preserve">Room 2835 </w:t>
            </w:r>
            <w:r w:rsidRPr="00BB30C5">
              <w:rPr>
                <w:b/>
              </w:rPr>
              <w:tab/>
              <w:t>Phone   805-3750</w:t>
            </w:r>
          </w:p>
          <w:p w:rsidR="00466B9F" w:rsidRPr="00BB30C5" w:rsidRDefault="00466B9F" w:rsidP="00A87C34">
            <w:pPr>
              <w:pStyle w:val="ListParagraph"/>
              <w:widowControl w:val="0"/>
              <w:tabs>
                <w:tab w:val="left" w:pos="4320"/>
              </w:tabs>
              <w:ind w:left="360" w:right="144"/>
              <w:rPr>
                <w:b/>
              </w:rPr>
            </w:pPr>
            <w:r w:rsidRPr="00BB30C5">
              <w:rPr>
                <w:b/>
              </w:rPr>
              <w:tab/>
              <w:t>[</w:t>
            </w:r>
            <w:smartTag w:uri="urn:schemas-microsoft-com:office:smarttags" w:element="place">
              <w:smartTag w:uri="urn:schemas-microsoft-com:office:smarttags" w:element="PlaceName">
                <w:r w:rsidRPr="00BB30C5">
                  <w:rPr>
                    <w:b/>
                  </w:rPr>
                  <w:t>Specialty</w:t>
                </w:r>
              </w:smartTag>
              <w:r w:rsidRPr="00BB30C5">
                <w:rPr>
                  <w:b/>
                </w:rPr>
                <w:t xml:space="preserve"> </w:t>
              </w:r>
              <w:smartTag w:uri="urn:schemas-microsoft-com:office:smarttags" w:element="PlaceName">
                <w:r w:rsidRPr="00BB30C5">
                  <w:rPr>
                    <w:b/>
                  </w:rPr>
                  <w:t>Clinic</w:t>
                </w:r>
              </w:smartTag>
              <w:r w:rsidRPr="00BB30C5">
                <w:rPr>
                  <w:b/>
                </w:rPr>
                <w:t xml:space="preserve"> </w:t>
              </w:r>
              <w:smartTag w:uri="urn:schemas-microsoft-com:office:smarttags" w:element="PlaceType">
                <w:r w:rsidRPr="00BB30C5">
                  <w:rPr>
                    <w:b/>
                  </w:rPr>
                  <w:t>Building</w:t>
                </w:r>
              </w:smartTag>
            </w:smartTag>
            <w:r w:rsidRPr="00BB30C5">
              <w:rPr>
                <w:b/>
              </w:rPr>
              <w:t>]</w:t>
            </w:r>
          </w:p>
          <w:p w:rsidR="00466B9F" w:rsidRPr="00BB30C5" w:rsidRDefault="00466B9F" w:rsidP="00BB30C5">
            <w:pPr>
              <w:widowControl w:val="0"/>
              <w:spacing w:before="120"/>
              <w:ind w:left="144" w:right="144"/>
              <w:rPr>
                <w:b/>
                <w:sz w:val="24"/>
                <w:szCs w:val="24"/>
              </w:rPr>
            </w:pPr>
            <w:r w:rsidRPr="00BB30C5">
              <w:rPr>
                <w:b/>
                <w:sz w:val="24"/>
                <w:szCs w:val="24"/>
              </w:rPr>
              <w:t>These documents (except the license) are also available online at the Radiation websites:</w:t>
            </w:r>
          </w:p>
          <w:p w:rsidR="00466B9F" w:rsidRPr="00BB30C5" w:rsidRDefault="00466B9F" w:rsidP="00BB30C5">
            <w:pPr>
              <w:widowControl w:val="0"/>
              <w:tabs>
                <w:tab w:val="left" w:pos="3240"/>
              </w:tabs>
              <w:spacing w:before="120"/>
              <w:ind w:left="504" w:right="144" w:hanging="360"/>
              <w:rPr>
                <w:b/>
              </w:rPr>
            </w:pPr>
            <w:r w:rsidRPr="00BB30C5">
              <w:rPr>
                <w:rFonts w:ascii="Symbol" w:hAnsi="Symbol"/>
                <w:b/>
              </w:rPr>
              <w:t></w:t>
            </w:r>
            <w:r w:rsidRPr="00BB30C5">
              <w:rPr>
                <w:b/>
              </w:rPr>
              <w:t xml:space="preserve"> MCW:  </w:t>
            </w:r>
            <w:hyperlink r:id="rId9" w:history="1">
              <w:r w:rsidRPr="00BB30C5">
                <w:rPr>
                  <w:rStyle w:val="Hyperlink"/>
                  <w:b/>
                </w:rPr>
                <w:t>www.mcw.edu/radsafe</w:t>
              </w:r>
            </w:hyperlink>
          </w:p>
          <w:p w:rsidR="00466B9F" w:rsidRPr="00BB30C5" w:rsidRDefault="00466B9F" w:rsidP="00BB30C5">
            <w:pPr>
              <w:pStyle w:val="ListParagraph"/>
              <w:widowControl w:val="0"/>
              <w:spacing w:before="120"/>
              <w:ind w:left="270" w:right="144" w:hanging="90"/>
              <w:rPr>
                <w:b/>
              </w:rPr>
            </w:pPr>
            <w:r w:rsidRPr="00BB30C5">
              <w:rPr>
                <w:rFonts w:ascii="Symbol" w:hAnsi="Symbol"/>
                <w:b/>
              </w:rPr>
              <w:t></w:t>
            </w:r>
            <w:r w:rsidRPr="00BB30C5">
              <w:rPr>
                <w:b/>
              </w:rPr>
              <w:t> FMLH:  intranet only, follow the link to Radiation Safety on the</w:t>
            </w:r>
            <w:r w:rsidRPr="008C6C10">
              <w:t xml:space="preserve"> </w:t>
            </w:r>
            <w:r w:rsidRPr="00BB30C5">
              <w:rPr>
                <w:b/>
              </w:rPr>
              <w:t>Departments tab</w:t>
            </w:r>
          </w:p>
        </w:tc>
      </w:tr>
    </w:tbl>
    <w:p w:rsidR="00466B9F" w:rsidRPr="007912F8" w:rsidRDefault="00466B9F" w:rsidP="00AF6B1A">
      <w:pPr>
        <w:ind w:right="90"/>
        <w:jc w:val="center"/>
        <w:rPr>
          <w:b/>
          <w:sz w:val="16"/>
          <w:szCs w:val="16"/>
        </w:rPr>
      </w:pPr>
    </w:p>
    <w:p w:rsidR="00466B9F" w:rsidRPr="00B37A4E" w:rsidRDefault="00466B9F" w:rsidP="00AF6B1A">
      <w:pPr>
        <w:ind w:right="90"/>
        <w:jc w:val="center"/>
        <w:rPr>
          <w:b/>
        </w:rPr>
      </w:pPr>
      <w:r w:rsidRPr="00B37A4E">
        <w:rPr>
          <w:b/>
        </w:rPr>
        <w:t xml:space="preserve">Revised </w:t>
      </w:r>
      <w:r w:rsidR="00735F70">
        <w:rPr>
          <w:b/>
        </w:rPr>
        <w:t>March 2016</w:t>
      </w:r>
    </w:p>
    <w:sectPr w:rsidR="00466B9F" w:rsidRPr="00B37A4E" w:rsidSect="001B2401">
      <w:type w:val="continuous"/>
      <w:pgSz w:w="12240" w:h="15840"/>
      <w:pgMar w:top="450" w:right="108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2D" w:rsidRDefault="00D0602D" w:rsidP="00D0602D">
      <w:r>
        <w:separator/>
      </w:r>
    </w:p>
  </w:endnote>
  <w:endnote w:type="continuationSeparator" w:id="0">
    <w:p w:rsidR="00D0602D" w:rsidRDefault="00D0602D" w:rsidP="00D0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2D" w:rsidRDefault="00D0602D" w:rsidP="00D0602D">
      <w:r>
        <w:separator/>
      </w:r>
    </w:p>
  </w:footnote>
  <w:footnote w:type="continuationSeparator" w:id="0">
    <w:p w:rsidR="00D0602D" w:rsidRDefault="00D0602D" w:rsidP="00D0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3525"/>
    <w:multiLevelType w:val="hybridMultilevel"/>
    <w:tmpl w:val="B2505DE6"/>
    <w:lvl w:ilvl="0" w:tplc="8014FD4A">
      <w:start w:val="1"/>
      <w:numFmt w:val="bullet"/>
      <w:lvlText w:val=""/>
      <w:lvlJc w:val="left"/>
      <w:pPr>
        <w:ind w:left="864" w:hanging="360"/>
      </w:pPr>
      <w:rPr>
        <w:rFonts w:ascii="Symbol" w:hAnsi="Symbol" w:hint="default"/>
        <w:sz w:val="20"/>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3D9C4A9A"/>
    <w:multiLevelType w:val="hybridMultilevel"/>
    <w:tmpl w:val="A0FEBE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02"/>
    <w:rsid w:val="001973CB"/>
    <w:rsid w:val="001B2401"/>
    <w:rsid w:val="001D6702"/>
    <w:rsid w:val="00207DE8"/>
    <w:rsid w:val="00212C66"/>
    <w:rsid w:val="00251A2E"/>
    <w:rsid w:val="002A3273"/>
    <w:rsid w:val="002E1228"/>
    <w:rsid w:val="00323478"/>
    <w:rsid w:val="00461109"/>
    <w:rsid w:val="00466B9F"/>
    <w:rsid w:val="004E3AD9"/>
    <w:rsid w:val="00566036"/>
    <w:rsid w:val="005947DB"/>
    <w:rsid w:val="006163D2"/>
    <w:rsid w:val="006640CF"/>
    <w:rsid w:val="006A5BC3"/>
    <w:rsid w:val="006D0A91"/>
    <w:rsid w:val="00700B50"/>
    <w:rsid w:val="00730EB6"/>
    <w:rsid w:val="00735F70"/>
    <w:rsid w:val="007912F8"/>
    <w:rsid w:val="007B49BA"/>
    <w:rsid w:val="007B66D6"/>
    <w:rsid w:val="00877D0A"/>
    <w:rsid w:val="00897CB9"/>
    <w:rsid w:val="008C6C10"/>
    <w:rsid w:val="009E6945"/>
    <w:rsid w:val="00A35E11"/>
    <w:rsid w:val="00A61EE6"/>
    <w:rsid w:val="00A87C34"/>
    <w:rsid w:val="00AB04DE"/>
    <w:rsid w:val="00AD7CE6"/>
    <w:rsid w:val="00AF6B1A"/>
    <w:rsid w:val="00B17EEB"/>
    <w:rsid w:val="00B37A4E"/>
    <w:rsid w:val="00B40BAE"/>
    <w:rsid w:val="00BB30C5"/>
    <w:rsid w:val="00BB5978"/>
    <w:rsid w:val="00CD49B1"/>
    <w:rsid w:val="00D0602D"/>
    <w:rsid w:val="00D24D34"/>
    <w:rsid w:val="00D8789C"/>
    <w:rsid w:val="00E0362A"/>
    <w:rsid w:val="00F0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2E65A82"/>
  <w15:docId w15:val="{D13F5483-1DFF-4F07-B821-1715D494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702"/>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67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D7CE6"/>
    <w:pPr>
      <w:ind w:left="720"/>
      <w:contextualSpacing/>
    </w:pPr>
  </w:style>
  <w:style w:type="paragraph" w:styleId="BalloonText">
    <w:name w:val="Balloon Text"/>
    <w:basedOn w:val="Normal"/>
    <w:link w:val="BalloonTextChar"/>
    <w:uiPriority w:val="99"/>
    <w:semiHidden/>
    <w:rsid w:val="007B49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49BA"/>
    <w:rPr>
      <w:rFonts w:ascii="Tahoma" w:hAnsi="Tahoma" w:cs="Tahoma"/>
      <w:color w:val="000000"/>
      <w:kern w:val="28"/>
      <w:sz w:val="16"/>
      <w:szCs w:val="16"/>
    </w:rPr>
  </w:style>
  <w:style w:type="paragraph" w:styleId="NoSpacing">
    <w:name w:val="No Spacing"/>
    <w:uiPriority w:val="99"/>
    <w:qFormat/>
    <w:rsid w:val="00A61EE6"/>
    <w:rPr>
      <w:rFonts w:ascii="Times New Roman" w:eastAsia="Times New Roman" w:hAnsi="Times New Roman"/>
      <w:color w:val="000000"/>
      <w:kern w:val="28"/>
      <w:sz w:val="20"/>
      <w:szCs w:val="20"/>
    </w:rPr>
  </w:style>
  <w:style w:type="character" w:styleId="Hyperlink">
    <w:name w:val="Hyperlink"/>
    <w:basedOn w:val="DefaultParagraphFont"/>
    <w:uiPriority w:val="99"/>
    <w:rsid w:val="00A61EE6"/>
    <w:rPr>
      <w:rFonts w:cs="Times New Roman"/>
      <w:color w:val="0000FF"/>
      <w:u w:val="single"/>
    </w:rPr>
  </w:style>
  <w:style w:type="paragraph" w:styleId="Header">
    <w:name w:val="header"/>
    <w:basedOn w:val="Normal"/>
    <w:link w:val="HeaderChar"/>
    <w:uiPriority w:val="99"/>
    <w:unhideWhenUsed/>
    <w:rsid w:val="00D0602D"/>
    <w:pPr>
      <w:tabs>
        <w:tab w:val="center" w:pos="4680"/>
        <w:tab w:val="right" w:pos="9360"/>
      </w:tabs>
    </w:pPr>
  </w:style>
  <w:style w:type="character" w:customStyle="1" w:styleId="HeaderChar">
    <w:name w:val="Header Char"/>
    <w:basedOn w:val="DefaultParagraphFont"/>
    <w:link w:val="Header"/>
    <w:uiPriority w:val="99"/>
    <w:rsid w:val="00D0602D"/>
    <w:rPr>
      <w:rFonts w:ascii="Times New Roman" w:eastAsia="Times New Roman" w:hAnsi="Times New Roman"/>
      <w:color w:val="000000"/>
      <w:kern w:val="28"/>
      <w:sz w:val="20"/>
      <w:szCs w:val="20"/>
    </w:rPr>
  </w:style>
  <w:style w:type="paragraph" w:styleId="Footer">
    <w:name w:val="footer"/>
    <w:basedOn w:val="Normal"/>
    <w:link w:val="FooterChar"/>
    <w:uiPriority w:val="99"/>
    <w:unhideWhenUsed/>
    <w:rsid w:val="00D0602D"/>
    <w:pPr>
      <w:tabs>
        <w:tab w:val="center" w:pos="4680"/>
        <w:tab w:val="right" w:pos="9360"/>
      </w:tabs>
    </w:pPr>
  </w:style>
  <w:style w:type="character" w:customStyle="1" w:styleId="FooterChar">
    <w:name w:val="Footer Char"/>
    <w:basedOn w:val="DefaultParagraphFont"/>
    <w:link w:val="Footer"/>
    <w:uiPriority w:val="99"/>
    <w:rsid w:val="00D0602D"/>
    <w:rPr>
      <w:rFonts w:ascii="Times New Roman" w:eastAsia="Times New Roman" w:hAnsi="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987">
      <w:bodyDiv w:val="1"/>
      <w:marLeft w:val="0"/>
      <w:marRight w:val="0"/>
      <w:marTop w:val="0"/>
      <w:marBottom w:val="0"/>
      <w:divBdr>
        <w:top w:val="none" w:sz="0" w:space="0" w:color="auto"/>
        <w:left w:val="none" w:sz="0" w:space="0" w:color="auto"/>
        <w:bottom w:val="none" w:sz="0" w:space="0" w:color="auto"/>
        <w:right w:val="none" w:sz="0" w:space="0" w:color="auto"/>
      </w:divBdr>
    </w:div>
    <w:div w:id="7624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cw.edu/rad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4B5D-3F43-4B03-909C-B281A37E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ryoss</dc:creator>
  <cp:lastModifiedBy>James, Lauren</cp:lastModifiedBy>
  <cp:revision>6</cp:revision>
  <cp:lastPrinted>2013-04-24T23:53:00Z</cp:lastPrinted>
  <dcterms:created xsi:type="dcterms:W3CDTF">2014-08-28T14:18:00Z</dcterms:created>
  <dcterms:modified xsi:type="dcterms:W3CDTF">2017-12-05T20:32:00Z</dcterms:modified>
</cp:coreProperties>
</file>